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BCD" w:rsidRDefault="00933BCD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933BCD">
        <w:trPr>
          <w:cantSplit/>
          <w:trHeight w:val="454"/>
        </w:trPr>
        <w:tc>
          <w:tcPr>
            <w:tcW w:w="2080" w:type="dxa"/>
            <w:vAlign w:val="center"/>
          </w:tcPr>
          <w:p w:rsidR="00933BCD" w:rsidRDefault="00FC4DF0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933BCD" w:rsidRDefault="00933BCD">
            <w:pPr>
              <w:snapToGrid w:val="0"/>
              <w:rPr>
                <w:rFonts w:ascii="Times New Roman" w:eastAsia="楷体_GB2312" w:hAnsi="Times New Roman" w:cs="Times New Roman"/>
              </w:rPr>
            </w:pPr>
          </w:p>
        </w:tc>
      </w:tr>
      <w:tr w:rsidR="00933BCD">
        <w:trPr>
          <w:cantSplit/>
          <w:trHeight w:val="454"/>
        </w:trPr>
        <w:tc>
          <w:tcPr>
            <w:tcW w:w="2080" w:type="dxa"/>
            <w:vAlign w:val="center"/>
          </w:tcPr>
          <w:p w:rsidR="00933BCD" w:rsidRDefault="00FC4DF0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933BCD" w:rsidRDefault="00933BCD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933BCD" w:rsidRDefault="00933BCD">
      <w:pPr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rPr>
          <w:rFonts w:ascii="Times New Roman" w:eastAsia="楷体_GB2312" w:hAnsi="Times New Roman" w:cs="Times New Roman"/>
          <w:sz w:val="28"/>
        </w:rPr>
      </w:pPr>
    </w:p>
    <w:p w:rsidR="00933BCD" w:rsidRDefault="00FC4DF0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933BCD" w:rsidRDefault="00FC4DF0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80454C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80454C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933BCD" w:rsidRDefault="00933BCD">
      <w:pPr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rPr>
          <w:rFonts w:ascii="Times New Roman" w:eastAsia="楷体_GB2312" w:hAnsi="Times New Roman" w:cs="Times New Roman"/>
          <w:b/>
          <w:sz w:val="28"/>
        </w:rPr>
      </w:pPr>
    </w:p>
    <w:p w:rsidR="00933BCD" w:rsidRDefault="00FC4DF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933BCD" w:rsidRDefault="00FC4DF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933BCD" w:rsidRDefault="00FC4DF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933BCD" w:rsidRDefault="00FC4DF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933BCD" w:rsidRDefault="00FC4DF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933BCD" w:rsidRDefault="00FC4DF0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933BCD" w:rsidRDefault="00933BC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933BC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33BCD" w:rsidRDefault="00FC4DF0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933BCD" w:rsidRDefault="00FC4DF0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933BCD" w:rsidRDefault="00933BCD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933BCD" w:rsidRDefault="00FC4DF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933BCD" w:rsidRDefault="00FC4DF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933BCD" w:rsidRDefault="00FC4DF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933BCD" w:rsidRDefault="00FC4DF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933BCD" w:rsidRDefault="00FC4DF0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933BCD" w:rsidRDefault="00FC4DF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933BCD" w:rsidRDefault="00FC4DF0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0" w:name="OLE_LINK7"/>
      <w:bookmarkStart w:id="1" w:name="OLE_LINK9"/>
      <w:bookmarkStart w:id="2" w:name="OLE_LINK14"/>
      <w:bookmarkStart w:id="3" w:name="OLE_LINK62"/>
      <w:bookmarkStart w:id="4" w:name="OLE_LINK36"/>
      <w:bookmarkStart w:id="5" w:name="OLE_LINK26"/>
      <w:bookmarkStart w:id="6" w:name="OLE_LINK61"/>
      <w:bookmarkStart w:id="7" w:name="OLE_LINK3"/>
      <w:bookmarkStart w:id="8" w:name="OLE_LINK5"/>
      <w:bookmarkStart w:id="9" w:name="OLE_LINK16"/>
      <w:bookmarkStart w:id="10" w:name="OLE_LINK4"/>
      <w:bookmarkStart w:id="11" w:name="OLE_LINK43"/>
      <w:bookmarkStart w:id="12" w:name="OLE_LINK42"/>
      <w:bookmarkStart w:id="13" w:name="OLE_LINK10"/>
      <w:bookmarkStart w:id="14" w:name="OLE_LINK1"/>
      <w:bookmarkStart w:id="15" w:name="OLE_LINK13"/>
      <w:bookmarkStart w:id="16" w:name="OLE_LINK11"/>
      <w:bookmarkStart w:id="17" w:name="OLE_LINK22"/>
      <w:bookmarkStart w:id="18" w:name="OLE_LINK46"/>
      <w:bookmarkStart w:id="19" w:name="OLE_LINK15"/>
      <w:bookmarkStart w:id="20" w:name="OLE_LINK8"/>
      <w:bookmarkStart w:id="21" w:name="OLE_LINK6"/>
      <w:bookmarkStart w:id="22" w:name="OLE_LINK34"/>
      <w:bookmarkStart w:id="23" w:name="OLE_LINK12"/>
      <w:bookmarkStart w:id="24" w:name="OLE_LINK45"/>
      <w:bookmarkStart w:id="25" w:name="OLE_LINK2"/>
      <w:bookmarkStart w:id="26" w:name="OLE_LINK48"/>
      <w:bookmarkStart w:id="27" w:name="OLE_LINK17"/>
      <w:bookmarkStart w:id="28" w:name="OLE_LINK29"/>
      <w:bookmarkStart w:id="29" w:name="OLE_LINK25"/>
      <w:bookmarkStart w:id="30" w:name="OLE_LINK41"/>
      <w:bookmarkStart w:id="31" w:name="OLE_LINK28"/>
      <w:bookmarkStart w:id="32" w:name="OLE_LINK65"/>
      <w:bookmarkStart w:id="33" w:name="OLE_LINK33"/>
      <w:bookmarkStart w:id="34" w:name="OLE_LINK38"/>
      <w:bookmarkStart w:id="35" w:name="OLE_LINK21"/>
      <w:bookmarkStart w:id="36" w:name="OLE_LINK60"/>
      <w:bookmarkStart w:id="37" w:name="OLE_LINK37"/>
      <w:bookmarkStart w:id="38" w:name="OLE_LINK19"/>
      <w:bookmarkStart w:id="39" w:name="OLE_LINK20"/>
      <w:bookmarkStart w:id="40" w:name="OLE_LINK56"/>
      <w:bookmarkStart w:id="41" w:name="OLE_LINK32"/>
      <w:bookmarkStart w:id="42" w:name="OLE_LINK35"/>
      <w:bookmarkStart w:id="43" w:name="OLE_LINK24"/>
      <w:bookmarkStart w:id="44" w:name="OLE_LINK39"/>
      <w:bookmarkStart w:id="45" w:name="OLE_LINK31"/>
      <w:bookmarkStart w:id="46" w:name="OLE_LINK40"/>
      <w:bookmarkStart w:id="47" w:name="OLE_LINK47"/>
      <w:bookmarkStart w:id="48" w:name="OLE_LINK27"/>
      <w:bookmarkStart w:id="49" w:name="OLE_LINK44"/>
      <w:bookmarkStart w:id="50" w:name="OLE_LINK18"/>
      <w:bookmarkStart w:id="51" w:name="OLE_LINK57"/>
      <w:bookmarkStart w:id="52" w:name="OLE_LINK51"/>
      <w:bookmarkStart w:id="53" w:name="OLE_LINK23"/>
      <w:bookmarkStart w:id="54" w:name="OLE_LINK66"/>
      <w:bookmarkStart w:id="55" w:name="OLE_LINK30"/>
      <w:bookmarkStart w:id="56" w:name="OLE_LINK96"/>
      <w:bookmarkStart w:id="57" w:name="OLE_LINK77"/>
      <w:bookmarkStart w:id="58" w:name="OLE_LINK64"/>
      <w:bookmarkStart w:id="59" w:name="OLE_LINK74"/>
      <w:bookmarkStart w:id="60" w:name="OLE_LINK71"/>
      <w:bookmarkStart w:id="61" w:name="OLE_LINK70"/>
      <w:bookmarkStart w:id="62" w:name="OLE_LINK92"/>
      <w:bookmarkStart w:id="63" w:name="OLE_LINK75"/>
      <w:bookmarkStart w:id="64" w:name="OLE_LINK76"/>
      <w:bookmarkStart w:id="65" w:name="OLE_LINK78"/>
      <w:bookmarkStart w:id="66" w:name="OLE_LINK67"/>
      <w:bookmarkStart w:id="67" w:name="OLE_LINK82"/>
      <w:bookmarkStart w:id="68" w:name="OLE_LINK54"/>
      <w:bookmarkStart w:id="69" w:name="OLE_LINK79"/>
      <w:bookmarkStart w:id="70" w:name="OLE_LINK49"/>
      <w:bookmarkStart w:id="71" w:name="OLE_LINK72"/>
      <w:bookmarkStart w:id="72" w:name="OLE_LINK63"/>
      <w:bookmarkStart w:id="73" w:name="OLE_LINK50"/>
      <w:bookmarkStart w:id="74" w:name="OLE_LINK89"/>
      <w:bookmarkStart w:id="75" w:name="OLE_LINK55"/>
      <w:bookmarkStart w:id="76" w:name="OLE_LINK53"/>
      <w:bookmarkStart w:id="77" w:name="OLE_LINK80"/>
      <w:bookmarkStart w:id="78" w:name="OLE_LINK97"/>
      <w:bookmarkStart w:id="79" w:name="OLE_LINK87"/>
      <w:bookmarkStart w:id="80" w:name="OLE_LINK59"/>
      <w:bookmarkStart w:id="81" w:name="OLE_LINK52"/>
      <w:bookmarkStart w:id="82" w:name="OLE_LINK58"/>
      <w:bookmarkStart w:id="83" w:name="OLE_LINK68"/>
      <w:bookmarkStart w:id="84" w:name="OLE_LINK99"/>
      <w:bookmarkStart w:id="85" w:name="OLE_LINK88"/>
      <w:bookmarkStart w:id="86" w:name="OLE_LINK73"/>
      <w:bookmarkStart w:id="87" w:name="OLE_LINK69"/>
      <w:bookmarkStart w:id="88" w:name="OLE_LINK91"/>
      <w:bookmarkStart w:id="89" w:name="OLE_LINK84"/>
      <w:bookmarkStart w:id="90" w:name="OLE_LINK81"/>
      <w:bookmarkStart w:id="91" w:name="OLE_LINK103"/>
      <w:bookmarkStart w:id="92" w:name="OLE_LINK94"/>
      <w:bookmarkStart w:id="93" w:name="OLE_LINK83"/>
      <w:bookmarkStart w:id="94" w:name="OLE_LINK93"/>
      <w:bookmarkStart w:id="95" w:name="OLE_LINK90"/>
      <w:bookmarkStart w:id="96" w:name="OLE_LINK86"/>
      <w:bookmarkStart w:id="97" w:name="OLE_LINK100"/>
      <w:bookmarkStart w:id="98" w:name="OLE_LINK95"/>
      <w:bookmarkStart w:id="99" w:name="OLE_LINK85"/>
      <w:bookmarkStart w:id="100" w:name="OLE_LINK98"/>
      <w:bookmarkStart w:id="101" w:name="OLE_LINK101"/>
      <w:bookmarkStart w:id="102" w:name="OLE_LINK102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933BCD" w:rsidRDefault="00FC4DF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933BCD" w:rsidRDefault="00933BCD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933BCD" w:rsidRDefault="00933BCD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933BCD" w:rsidRDefault="00FC4DF0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文中内容与后面示范中心数据相对应，必须客观真实，避免使用“国内领先”“国际一流”等词。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color w:val="44546A" w:themeColor="text2"/>
          <w:sz w:val="28"/>
          <w:szCs w:val="28"/>
        </w:rPr>
      </w:pP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2.</w:t>
      </w: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文中介绍的成果必须带有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示范中心成员</w:t>
      </w: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的署名。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</w:t>
      </w:r>
      <w:r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933BCD" w:rsidRDefault="00FC4DF0">
      <w:pPr>
        <w:ind w:firstLineChars="200" w:firstLine="560"/>
        <w:rPr>
          <w:rFonts w:ascii="楷体" w:eastAsia="楷体" w:hAnsi="楷体" w:cs="仿宋_GB2312"/>
          <w:color w:val="FF0000"/>
          <w:sz w:val="28"/>
          <w:szCs w:val="28"/>
        </w:rPr>
      </w:pPr>
      <w:r>
        <w:rPr>
          <w:rFonts w:ascii="楷体" w:eastAsia="楷体" w:cs="楷体"/>
          <w:color w:val="FF0000"/>
          <w:kern w:val="0"/>
          <w:sz w:val="28"/>
          <w:szCs w:val="28"/>
          <w:lang w:val="zh-CN"/>
        </w:rPr>
        <w:t>4.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模板中涂红色部分较上年度有变化，请填写时注意。</w:t>
      </w: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933BCD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933BCD" w:rsidRDefault="00FC4DF0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>示范中心数据</w:t>
      </w:r>
    </w:p>
    <w:p w:rsidR="00933BCD" w:rsidRDefault="00FC4DF0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20</w:t>
      </w:r>
      <w:r>
        <w:rPr>
          <w:rFonts w:ascii="楷体" w:eastAsia="楷体" w:hAnsi="楷体" w:hint="eastAsia"/>
          <w:w w:val="90"/>
          <w:sz w:val="28"/>
          <w:szCs w:val="28"/>
        </w:rPr>
        <w:t>2</w:t>
      </w:r>
      <w:r w:rsidR="0080454C">
        <w:rPr>
          <w:rFonts w:ascii="楷体" w:eastAsia="楷体" w:hAnsi="楷体"/>
          <w:w w:val="90"/>
          <w:sz w:val="28"/>
          <w:szCs w:val="28"/>
        </w:rPr>
        <w:t>1</w:t>
      </w:r>
      <w:r>
        <w:rPr>
          <w:rFonts w:ascii="楷体" w:eastAsia="楷体" w:hAnsi="楷体" w:hint="eastAsia"/>
          <w:w w:val="90"/>
          <w:sz w:val="28"/>
          <w:szCs w:val="28"/>
        </w:rPr>
        <w:t>年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933BCD" w:rsidRDefault="00FC4DF0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  <w:bookmarkStart w:id="103" w:name="_GoBack"/>
      <w:bookmarkEnd w:id="103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0"/>
        <w:gridCol w:w="1066"/>
        <w:gridCol w:w="600"/>
        <w:gridCol w:w="781"/>
        <w:gridCol w:w="274"/>
        <w:gridCol w:w="1423"/>
        <w:gridCol w:w="1383"/>
        <w:gridCol w:w="229"/>
        <w:gridCol w:w="1154"/>
      </w:tblGrid>
      <w:tr w:rsidR="00933BCD">
        <w:tc>
          <w:tcPr>
            <w:tcW w:w="1476" w:type="pct"/>
            <w:gridSpan w:val="2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33BCD">
        <w:tc>
          <w:tcPr>
            <w:tcW w:w="1476" w:type="pct"/>
            <w:gridSpan w:val="2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33BCD">
        <w:tc>
          <w:tcPr>
            <w:tcW w:w="1476" w:type="pct"/>
            <w:gridSpan w:val="2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33BCD">
        <w:tc>
          <w:tcPr>
            <w:tcW w:w="1476" w:type="pct"/>
            <w:gridSpan w:val="2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33BCD">
        <w:tc>
          <w:tcPr>
            <w:tcW w:w="1476" w:type="pct"/>
            <w:gridSpan w:val="2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33BCD">
        <w:tc>
          <w:tcPr>
            <w:tcW w:w="1476" w:type="pct"/>
            <w:gridSpan w:val="2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33BCD">
        <w:tc>
          <w:tcPr>
            <w:tcW w:w="833" w:type="pct"/>
          </w:tcPr>
          <w:p w:rsidR="00933BCD" w:rsidRDefault="00FC4DF0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933BCD" w:rsidRDefault="00FC4DF0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933BCD" w:rsidRDefault="00FC4DF0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933BCD" w:rsidRDefault="00FC4DF0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933BCD" w:rsidRDefault="00FC4DF0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933BCD" w:rsidRDefault="00FC4DF0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台</w:t>
            </w:r>
          </w:p>
        </w:tc>
      </w:tr>
      <w:tr w:rsidR="00933BCD">
        <w:tc>
          <w:tcPr>
            <w:tcW w:w="1476" w:type="pct"/>
            <w:gridSpan w:val="2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933BCD" w:rsidRDefault="00933BCD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33BCD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933BCD" w:rsidRDefault="00FC4DF0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933BCD" w:rsidRDefault="00FC4DF0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933BCD" w:rsidRDefault="00FC4DF0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933BCD" w:rsidRDefault="00FC4DF0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）表中所有名称都必须填写全称。（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）主管部门：所在学校的上级主管部门，可查询教育部发展规划司全国高等学校名单。</w:t>
      </w:r>
    </w:p>
    <w:p w:rsidR="00933BCD" w:rsidRDefault="00FC4DF0">
      <w:p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二、人才队伍基本情况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933BCD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933BCD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）固定人员：</w:t>
      </w:r>
      <w:r>
        <w:rPr>
          <w:rFonts w:ascii="楷体" w:eastAsia="楷体" w:hAnsi="楷体" w:cs="仿宋_GB2312" w:hint="eastAsia"/>
        </w:rPr>
        <w:t>指经过核定的属于示范中心编制的人员。（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</w:t>
      </w:r>
      <w:r>
        <w:rPr>
          <w:rFonts w:ascii="楷体" w:eastAsia="楷体" w:hAnsi="楷体" w:hint="eastAsia"/>
        </w:rPr>
        <w:t>3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cs="宋体" w:hint="eastAsia"/>
          <w:bCs/>
        </w:rPr>
        <w:t>工</w:t>
      </w:r>
      <w:r>
        <w:rPr>
          <w:rFonts w:ascii="楷体" w:eastAsia="楷体" w:hAnsi="楷体" w:cs="宋体" w:hint="eastAsia"/>
          <w:bCs/>
          <w:color w:val="44546A" w:themeColor="text2"/>
        </w:rPr>
        <w:t>作性质：</w:t>
      </w:r>
      <w:r>
        <w:rPr>
          <w:rFonts w:ascii="楷体" w:eastAsia="楷体" w:hAnsi="楷体" w:hint="eastAsia"/>
          <w:color w:val="44546A" w:themeColor="text2"/>
        </w:rPr>
        <w:t>教学、技术、管理、其他。（</w:t>
      </w:r>
      <w:r>
        <w:rPr>
          <w:rFonts w:ascii="楷体" w:eastAsia="楷体" w:hAnsi="楷体" w:hint="eastAsia"/>
          <w:color w:val="44546A" w:themeColor="text2"/>
        </w:rPr>
        <w:t>4</w:t>
      </w:r>
      <w:r>
        <w:rPr>
          <w:rFonts w:ascii="楷体" w:eastAsia="楷体" w:hAnsi="楷体" w:hint="eastAsia"/>
          <w:color w:val="44546A" w:themeColor="text2"/>
        </w:rPr>
        <w:t>）</w:t>
      </w:r>
      <w:r>
        <w:rPr>
          <w:rFonts w:ascii="楷体" w:eastAsia="楷体" w:hAnsi="楷体" w:cs="宋体"/>
          <w:bCs/>
          <w:color w:val="44546A" w:themeColor="text2"/>
        </w:rPr>
        <w:t>学位：</w:t>
      </w:r>
      <w:r>
        <w:rPr>
          <w:rFonts w:ascii="楷体" w:eastAsia="楷体" w:hAnsi="楷体"/>
          <w:color w:val="44546A" w:themeColor="text2"/>
        </w:rPr>
        <w:t>博士、硕士、学士、其</w:t>
      </w:r>
      <w:r>
        <w:rPr>
          <w:rFonts w:ascii="楷体" w:eastAsia="楷体" w:hAnsi="楷体" w:hint="eastAsia"/>
          <w:color w:val="44546A" w:themeColor="text2"/>
        </w:rPr>
        <w:t>他</w:t>
      </w:r>
      <w:r>
        <w:rPr>
          <w:rFonts w:ascii="楷体" w:eastAsia="楷体" w:hAnsi="楷体"/>
          <w:color w:val="44546A" w:themeColor="text2"/>
        </w:rPr>
        <w:t>，一般以学位证书为准</w:t>
      </w:r>
      <w:r>
        <w:rPr>
          <w:rFonts w:ascii="楷体" w:eastAsia="楷体" w:hAnsi="楷体" w:hint="eastAsia"/>
          <w:color w:val="44546A" w:themeColor="text2"/>
        </w:rPr>
        <w:t>。（</w:t>
      </w:r>
      <w:r>
        <w:rPr>
          <w:rFonts w:ascii="楷体" w:eastAsia="楷体" w:hAnsi="楷体" w:hint="eastAsia"/>
          <w:color w:val="44546A" w:themeColor="text2"/>
        </w:rPr>
        <w:t>5</w:t>
      </w:r>
      <w:r>
        <w:rPr>
          <w:rFonts w:ascii="楷体" w:eastAsia="楷体" w:hAnsi="楷体" w:hint="eastAsia"/>
          <w:color w:val="44546A" w:themeColor="text2"/>
        </w:rPr>
        <w:t>）</w:t>
      </w:r>
      <w:r>
        <w:rPr>
          <w:rFonts w:ascii="楷体" w:eastAsia="楷体" w:hAnsi="楷体" w:hint="eastAsia"/>
          <w:bCs/>
          <w:color w:val="44546A" w:themeColor="text2"/>
        </w:rPr>
        <w:t>备注：</w:t>
      </w:r>
      <w:r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933BCD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933BCD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cs="仿宋_GB2312" w:hint="eastAsia"/>
          <w:bCs/>
          <w:color w:val="FF0000"/>
        </w:rPr>
        <w:t>注：（</w:t>
      </w:r>
      <w:r>
        <w:rPr>
          <w:rFonts w:ascii="楷体" w:eastAsia="楷体" w:hAnsi="楷体" w:cs="仿宋_GB2312" w:hint="eastAsia"/>
          <w:bCs/>
          <w:color w:val="FF0000"/>
        </w:rPr>
        <w:t>1</w:t>
      </w:r>
      <w:r>
        <w:rPr>
          <w:rFonts w:ascii="楷体" w:eastAsia="楷体" w:hAnsi="楷体" w:cs="仿宋_GB2312" w:hint="eastAsia"/>
          <w:bCs/>
          <w:color w:val="FF0000"/>
        </w:rPr>
        <w:t>）兼职人员：</w:t>
      </w:r>
      <w:r>
        <w:rPr>
          <w:rFonts w:ascii="楷体" w:eastAsia="楷体" w:hAnsi="楷体" w:cs="仿宋_GB2312" w:hint="eastAsia"/>
          <w:color w:val="FF0000"/>
        </w:rPr>
        <w:t>指在示范中心内承担教学、技术、管理工作的非中心编制人员。</w:t>
      </w:r>
      <w:r>
        <w:rPr>
          <w:rFonts w:ascii="楷体" w:eastAsia="楷体" w:hAnsi="楷体" w:hint="eastAsia"/>
          <w:color w:val="FF0000"/>
        </w:rPr>
        <w:t>（</w:t>
      </w:r>
      <w:r>
        <w:rPr>
          <w:rFonts w:ascii="楷体" w:eastAsia="楷体" w:hAnsi="楷体" w:hint="eastAsia"/>
          <w:color w:val="FF0000"/>
        </w:rPr>
        <w:t>2</w:t>
      </w:r>
      <w:r>
        <w:rPr>
          <w:rFonts w:ascii="楷体" w:eastAsia="楷体" w:hAnsi="楷体" w:hint="eastAsia"/>
          <w:color w:val="FF0000"/>
        </w:rPr>
        <w:t>）</w:t>
      </w:r>
      <w:r>
        <w:rPr>
          <w:rFonts w:ascii="楷体" w:eastAsia="楷体" w:hAnsi="楷体" w:cs="宋体" w:hint="eastAsia"/>
          <w:bCs/>
          <w:color w:val="FF0000"/>
        </w:rPr>
        <w:t>工作性质：</w:t>
      </w:r>
      <w:r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>
        <w:rPr>
          <w:rFonts w:ascii="楷体" w:eastAsia="楷体" w:hAnsi="楷体" w:hint="eastAsia"/>
          <w:color w:val="FF0000"/>
        </w:rPr>
        <w:t>（</w:t>
      </w:r>
      <w:r>
        <w:rPr>
          <w:rFonts w:ascii="楷体" w:eastAsia="楷体" w:hAnsi="楷体" w:hint="eastAsia"/>
          <w:color w:val="FF0000"/>
        </w:rPr>
        <w:t>3</w:t>
      </w:r>
      <w:r>
        <w:rPr>
          <w:rFonts w:ascii="楷体" w:eastAsia="楷体" w:hAnsi="楷体" w:hint="eastAsia"/>
          <w:color w:val="FF0000"/>
        </w:rPr>
        <w:t>）</w:t>
      </w:r>
      <w:r>
        <w:rPr>
          <w:rFonts w:ascii="楷体" w:eastAsia="楷体" w:hAnsi="楷体" w:cs="宋体"/>
          <w:bCs/>
          <w:color w:val="FF0000"/>
        </w:rPr>
        <w:t>学位：</w:t>
      </w:r>
      <w:r>
        <w:rPr>
          <w:rFonts w:ascii="楷体" w:eastAsia="楷体" w:hAnsi="楷体"/>
          <w:color w:val="FF0000"/>
        </w:rPr>
        <w:t>博士、硕士、学士、其</w:t>
      </w:r>
      <w:r>
        <w:rPr>
          <w:rFonts w:ascii="楷体" w:eastAsia="楷体" w:hAnsi="楷体" w:hint="eastAsia"/>
          <w:color w:val="FF0000"/>
        </w:rPr>
        <w:t>他</w:t>
      </w:r>
      <w:r>
        <w:rPr>
          <w:rFonts w:ascii="楷体" w:eastAsia="楷体" w:hAnsi="楷体"/>
          <w:color w:val="FF0000"/>
        </w:rPr>
        <w:t>，一般以学位证书为准</w:t>
      </w:r>
      <w:r>
        <w:rPr>
          <w:rFonts w:ascii="楷体" w:eastAsia="楷体" w:hAnsi="楷体" w:hint="eastAsia"/>
          <w:color w:val="FF0000"/>
        </w:rPr>
        <w:t>。（</w:t>
      </w:r>
      <w:r>
        <w:rPr>
          <w:rFonts w:ascii="楷体" w:eastAsia="楷体" w:hAnsi="楷体" w:hint="eastAsia"/>
          <w:color w:val="FF0000"/>
        </w:rPr>
        <w:t>4</w:t>
      </w:r>
      <w:r>
        <w:rPr>
          <w:rFonts w:ascii="楷体" w:eastAsia="楷体" w:hAnsi="楷体" w:hint="eastAsia"/>
          <w:color w:val="FF0000"/>
        </w:rPr>
        <w:t>）</w:t>
      </w:r>
      <w:r>
        <w:rPr>
          <w:rFonts w:ascii="楷体" w:eastAsia="楷体" w:hAnsi="楷体" w:hint="eastAsia"/>
          <w:bCs/>
          <w:color w:val="FF0000"/>
        </w:rPr>
        <w:t>备注：</w:t>
      </w:r>
      <w:r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1264"/>
        <w:gridCol w:w="749"/>
        <w:gridCol w:w="749"/>
        <w:gridCol w:w="1264"/>
        <w:gridCol w:w="749"/>
        <w:gridCol w:w="1262"/>
      </w:tblGrid>
      <w:tr w:rsidR="00933BCD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933BCD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color w:val="FF0000"/>
        </w:rPr>
        <w:t>注：（</w:t>
      </w:r>
      <w:r>
        <w:rPr>
          <w:rFonts w:ascii="楷体" w:eastAsia="楷体" w:hAnsi="楷体" w:hint="eastAsia"/>
          <w:color w:val="FF0000"/>
        </w:rPr>
        <w:t>1</w:t>
      </w:r>
      <w:r>
        <w:rPr>
          <w:rFonts w:ascii="楷体" w:eastAsia="楷体" w:hAnsi="楷体" w:hint="eastAsia"/>
          <w:color w:val="FF0000"/>
        </w:rPr>
        <w:t>）流动人员：指在中心进修学习、做访问学者、</w:t>
      </w:r>
      <w:r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hint="eastAsia"/>
        </w:rPr>
        <w:t>）工作期限：在示范中心工作的协议起止时间。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6"/>
        <w:gridCol w:w="1160"/>
        <w:gridCol w:w="686"/>
        <w:gridCol w:w="686"/>
        <w:gridCol w:w="686"/>
        <w:gridCol w:w="1160"/>
        <w:gridCol w:w="686"/>
        <w:gridCol w:w="1160"/>
      </w:tblGrid>
      <w:tr w:rsidR="00933BCD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933BCD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）教学指导委员会类型包括校内专家、外校专家、企业专家和外籍专家。（</w:t>
      </w:r>
      <w:r>
        <w:rPr>
          <w:rFonts w:ascii="楷体" w:eastAsia="楷体" w:hAnsi="楷体" w:cs="仿宋_GB2312" w:hint="eastAsia"/>
          <w:bCs/>
        </w:rPr>
        <w:t>2</w:t>
      </w:r>
      <w:r>
        <w:rPr>
          <w:rFonts w:ascii="楷体" w:eastAsia="楷体" w:hAnsi="楷体" w:cs="仿宋_GB2312" w:hint="eastAsia"/>
          <w:bCs/>
        </w:rPr>
        <w:t>）职务：包括主任委员和委员两类。（</w:t>
      </w:r>
      <w:r>
        <w:rPr>
          <w:rFonts w:ascii="楷体" w:eastAsia="楷体" w:hAnsi="楷体" w:cs="仿宋_GB2312" w:hint="eastAsia"/>
          <w:bCs/>
        </w:rPr>
        <w:t>3</w:t>
      </w:r>
      <w:r>
        <w:rPr>
          <w:rFonts w:ascii="楷体" w:eastAsia="楷体" w:hAnsi="楷体" w:cs="仿宋_GB2312" w:hint="eastAsia"/>
          <w:bCs/>
        </w:rPr>
        <w:t>）参会次数：年度内参加教学指导委员会会议的次数。</w:t>
      </w:r>
    </w:p>
    <w:p w:rsidR="00933BCD" w:rsidRDefault="00933BCD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</w:p>
    <w:p w:rsidR="00933BCD" w:rsidRDefault="00FC4DF0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933BCD" w:rsidRDefault="00FC4DF0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350"/>
        <w:gridCol w:w="1603"/>
        <w:gridCol w:w="1458"/>
        <w:gridCol w:w="1119"/>
      </w:tblGrid>
      <w:tr w:rsidR="00933BCD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933BCD">
        <w:trPr>
          <w:trHeight w:val="561"/>
          <w:jc w:val="center"/>
        </w:trPr>
        <w:tc>
          <w:tcPr>
            <w:tcW w:w="579" w:type="pct"/>
            <w:vMerge/>
          </w:tcPr>
          <w:p w:rsidR="00933BCD" w:rsidRDefault="00933BC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933BCD" w:rsidRDefault="00933BC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933BCD" w:rsidRDefault="00933BC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33BCD">
        <w:trPr>
          <w:trHeight w:val="553"/>
          <w:jc w:val="center"/>
        </w:trPr>
        <w:tc>
          <w:tcPr>
            <w:tcW w:w="57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33BCD">
        <w:trPr>
          <w:trHeight w:val="553"/>
          <w:jc w:val="center"/>
        </w:trPr>
        <w:tc>
          <w:tcPr>
            <w:tcW w:w="57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933BCD">
        <w:trPr>
          <w:trHeight w:val="553"/>
          <w:jc w:val="center"/>
        </w:trPr>
        <w:tc>
          <w:tcPr>
            <w:tcW w:w="57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933BCD" w:rsidRDefault="00FC4DF0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933BCD">
        <w:trPr>
          <w:trHeight w:val="395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933BCD">
        <w:trPr>
          <w:trHeight w:val="395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933BCD">
        <w:trPr>
          <w:trHeight w:val="395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年度独立设课的实验课程</w:t>
            </w:r>
          </w:p>
        </w:tc>
        <w:tc>
          <w:tcPr>
            <w:tcW w:w="2371" w:type="pct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933BCD">
        <w:trPr>
          <w:trHeight w:val="395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933BCD">
        <w:trPr>
          <w:trHeight w:val="395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933BCD" w:rsidRDefault="00FC4DF0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）实验项目：有实验讲义和既往学生实验报告的实验项目。（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）实验教材：由中心固定人员担任主编、正式出版的实验教材。（</w:t>
      </w:r>
      <w:r>
        <w:rPr>
          <w:rFonts w:ascii="楷体" w:eastAsia="楷体" w:hAnsi="楷体" w:hint="eastAsia"/>
          <w:bCs/>
        </w:rPr>
        <w:t>3</w:t>
      </w:r>
      <w:r>
        <w:rPr>
          <w:rFonts w:ascii="楷体" w:eastAsia="楷体" w:hAnsi="楷体" w:hint="eastAsia"/>
          <w:bCs/>
        </w:rPr>
        <w:t>）实验课程：在专业培养方案中独立设置学分的实验课程。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78"/>
        <w:gridCol w:w="4038"/>
      </w:tblGrid>
      <w:tr w:rsidR="00933BCD">
        <w:trPr>
          <w:trHeight w:val="451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933BCD">
        <w:trPr>
          <w:trHeight w:val="451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933BCD">
        <w:trPr>
          <w:trHeight w:val="451"/>
        </w:trPr>
        <w:tc>
          <w:tcPr>
            <w:tcW w:w="26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933BCD" w:rsidRDefault="00FC4DF0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933BCD" w:rsidRDefault="00FC4DF0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</w:t>
      </w:r>
      <w:r>
        <w:rPr>
          <w:rFonts w:ascii="楷体" w:eastAsia="楷体" w:hAnsi="楷体" w:hint="eastAsia"/>
          <w:bCs/>
        </w:rPr>
        <w:t>1</w:t>
      </w:r>
      <w:r>
        <w:rPr>
          <w:rFonts w:ascii="楷体" w:eastAsia="楷体" w:hAnsi="楷体" w:hint="eastAsia"/>
          <w:bCs/>
        </w:rPr>
        <w:t>）学生获奖：指导教师必须是中心固定人员，获奖项目必须是相关项目的全国总决赛以上项目。（</w:t>
      </w:r>
      <w:r>
        <w:rPr>
          <w:rFonts w:ascii="楷体" w:eastAsia="楷体" w:hAnsi="楷体" w:hint="eastAsia"/>
          <w:bCs/>
        </w:rPr>
        <w:t>2</w:t>
      </w:r>
      <w:r>
        <w:rPr>
          <w:rFonts w:ascii="楷体" w:eastAsia="楷体" w:hAnsi="楷体" w:hint="eastAsia"/>
          <w:bCs/>
        </w:rPr>
        <w:t>）学生发表论文：必须是在正规出版物上发表，通讯作者或指导老师为中心固定人员。（</w:t>
      </w:r>
      <w:r>
        <w:rPr>
          <w:rFonts w:ascii="楷体" w:eastAsia="楷体" w:hAnsi="楷体" w:hint="eastAsia"/>
          <w:bCs/>
        </w:rPr>
        <w:t>3</w:t>
      </w:r>
      <w:r>
        <w:rPr>
          <w:rFonts w:ascii="楷体" w:eastAsia="楷体" w:hAnsi="楷体" w:hint="eastAsia"/>
          <w:bCs/>
        </w:rPr>
        <w:t>）学生获得专利：为已批准专利，中心固定人员为专利共同持有人。</w:t>
      </w:r>
    </w:p>
    <w:p w:rsidR="00933BCD" w:rsidRDefault="00FC4DF0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933BCD">
        <w:trPr>
          <w:jc w:val="center"/>
        </w:trPr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 w:hint="eastAsia"/>
              </w:rPr>
              <w:t>/</w:t>
            </w:r>
          </w:p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933BCD">
        <w:trPr>
          <w:trHeight w:val="505"/>
          <w:jc w:val="center"/>
        </w:trPr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505"/>
          <w:jc w:val="center"/>
        </w:trPr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505"/>
          <w:jc w:val="center"/>
        </w:trPr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/>
        </w:rPr>
        <w:t>负责人：必须是中心固定人员。</w:t>
      </w:r>
      <w:r>
        <w:rPr>
          <w:rFonts w:ascii="楷体" w:eastAsia="楷体" w:hAnsi="楷体" w:cs="仿宋_GB2312" w:hint="eastAsia"/>
        </w:rPr>
        <w:t>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</w:t>
      </w:r>
      <w:r>
        <w:rPr>
          <w:rFonts w:ascii="楷体" w:eastAsia="楷体" w:hAnsi="楷体"/>
        </w:rPr>
        <w:t>*</w:t>
      </w:r>
      <w:r>
        <w:rPr>
          <w:rFonts w:ascii="楷体" w:eastAsia="楷体" w:hAnsi="楷体"/>
        </w:rPr>
        <w:t>，非本中心人员名字后标注＃。</w:t>
      </w:r>
      <w:r>
        <w:rPr>
          <w:rFonts w:ascii="楷体" w:eastAsia="楷体" w:hAnsi="楷体" w:hint="eastAsia"/>
        </w:rPr>
        <w:t>（</w:t>
      </w:r>
      <w:r>
        <w:rPr>
          <w:rFonts w:ascii="楷体" w:eastAsia="楷体" w:hAnsi="楷体" w:hint="eastAsia"/>
        </w:rPr>
        <w:t>5</w:t>
      </w:r>
      <w:r>
        <w:rPr>
          <w:rFonts w:ascii="楷体" w:eastAsia="楷体" w:hAnsi="楷体" w:hint="eastAsia"/>
        </w:rPr>
        <w:t>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</w:t>
      </w:r>
      <w:r>
        <w:rPr>
          <w:rFonts w:ascii="楷体" w:eastAsia="楷体" w:hAnsi="楷体" w:cs="仿宋_GB2312" w:hint="eastAsia"/>
        </w:rPr>
        <w:t>6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</w:t>
      </w:r>
      <w:r>
        <w:rPr>
          <w:rFonts w:ascii="楷体" w:eastAsia="楷体" w:hAnsi="楷体"/>
        </w:rPr>
        <w:t>、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1220"/>
        <w:gridCol w:w="723"/>
        <w:gridCol w:w="971"/>
        <w:gridCol w:w="1219"/>
        <w:gridCol w:w="1219"/>
        <w:gridCol w:w="1719"/>
        <w:gridCol w:w="722"/>
      </w:tblGrid>
      <w:tr w:rsidR="00933BCD">
        <w:trPr>
          <w:jc w:val="center"/>
        </w:trPr>
        <w:tc>
          <w:tcPr>
            <w:tcW w:w="424" w:type="pct"/>
            <w:vAlign w:val="center"/>
          </w:tcPr>
          <w:p w:rsidR="00933BCD" w:rsidRDefault="00933BCD">
            <w:pPr>
              <w:jc w:val="center"/>
              <w:rPr>
                <w:rFonts w:ascii="黑体" w:eastAsia="黑体" w:hAnsi="黑体" w:cs="宋体"/>
              </w:rPr>
            </w:pPr>
          </w:p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</w:t>
            </w:r>
            <w:r>
              <w:rPr>
                <w:rFonts w:ascii="黑体" w:eastAsia="黑体" w:hAnsi="黑体" w:cs="宋体" w:hint="eastAsia"/>
              </w:rPr>
              <w:t>/</w:t>
            </w:r>
          </w:p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933BCD">
        <w:trPr>
          <w:jc w:val="center"/>
        </w:trPr>
        <w:tc>
          <w:tcPr>
            <w:tcW w:w="424" w:type="pct"/>
            <w:vAlign w:val="center"/>
          </w:tcPr>
          <w:p w:rsidR="00933BCD" w:rsidRDefault="00FC4DF0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jc w:val="center"/>
        </w:trPr>
        <w:tc>
          <w:tcPr>
            <w:tcW w:w="424" w:type="pct"/>
            <w:vAlign w:val="center"/>
          </w:tcPr>
          <w:p w:rsidR="00933BCD" w:rsidRDefault="00FC4DF0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jc w:val="center"/>
        </w:trPr>
        <w:tc>
          <w:tcPr>
            <w:tcW w:w="424" w:type="pct"/>
            <w:vAlign w:val="center"/>
          </w:tcPr>
          <w:p w:rsidR="00933BCD" w:rsidRDefault="00FC4DF0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:rsidR="00933BCD" w:rsidRDefault="00FC4DF0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</w:t>
      </w:r>
      <w:r>
        <w:rPr>
          <w:rFonts w:ascii="黑体" w:eastAsia="黑体" w:hAnsi="黑体" w:cs="仿宋_GB2312" w:hint="eastAsia"/>
        </w:rPr>
        <w:t>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3"/>
        <w:gridCol w:w="1475"/>
        <w:gridCol w:w="1775"/>
        <w:gridCol w:w="1475"/>
        <w:gridCol w:w="1174"/>
        <w:gridCol w:w="872"/>
        <w:gridCol w:w="872"/>
      </w:tblGrid>
      <w:tr w:rsidR="00933BCD">
        <w:trPr>
          <w:cantSplit/>
          <w:trHeight w:val="429"/>
        </w:trPr>
        <w:tc>
          <w:tcPr>
            <w:tcW w:w="51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933BCD">
        <w:trPr>
          <w:trHeight w:val="429"/>
        </w:trPr>
        <w:tc>
          <w:tcPr>
            <w:tcW w:w="51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29"/>
        </w:trPr>
        <w:tc>
          <w:tcPr>
            <w:tcW w:w="51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29"/>
        </w:trPr>
        <w:tc>
          <w:tcPr>
            <w:tcW w:w="51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</w:t>
      </w:r>
      <w:r>
        <w:rPr>
          <w:rFonts w:ascii="楷体" w:eastAsia="楷体" w:hAnsi="楷体" w:cs="仿宋_GB2312" w:hint="eastAsia"/>
        </w:rPr>
        <w:t>1</w:t>
      </w:r>
      <w:r>
        <w:rPr>
          <w:rFonts w:ascii="楷体" w:eastAsia="楷体" w:hAnsi="楷体" w:cs="仿宋_GB2312" w:hint="eastAsia"/>
        </w:rPr>
        <w:t>）国内外同内容的专利不得重复统计。（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</w:t>
      </w:r>
      <w:r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第一人、合作完成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第二人、合作完成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其他。如果成果全部由示范中心固定人员完成的则为独立完成。如果成果由示范中心与其他单位合作完成，第一完成人是示范中心固定人员则为合作完成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第一人；第二完成人是示范中心固定人员则为合作完成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第二人，第三及以后完成人是示范中心固定人员则为合作完成</w:t>
      </w:r>
      <w:r>
        <w:rPr>
          <w:rFonts w:ascii="楷体" w:eastAsia="楷体" w:hAnsi="楷体" w:cs="宋体" w:hint="eastAsia"/>
        </w:rPr>
        <w:t>-</w:t>
      </w:r>
      <w:r>
        <w:rPr>
          <w:rFonts w:ascii="楷体" w:eastAsia="楷体" w:hAnsi="楷体" w:cs="宋体" w:hint="eastAsia"/>
        </w:rPr>
        <w:t>其他。（以下类同）</w:t>
      </w:r>
    </w:p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</w:t>
      </w:r>
      <w:r>
        <w:rPr>
          <w:rFonts w:ascii="黑体" w:eastAsia="黑体" w:hAnsi="黑体" w:cs="仿宋_GB2312" w:hint="eastAsia"/>
        </w:rPr>
        <w:t>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272"/>
        <w:gridCol w:w="753"/>
        <w:gridCol w:w="2311"/>
        <w:gridCol w:w="1921"/>
        <w:gridCol w:w="753"/>
        <w:gridCol w:w="753"/>
      </w:tblGrid>
      <w:tr w:rsidR="00933BCD">
        <w:tc>
          <w:tcPr>
            <w:tcW w:w="44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933BCD" w:rsidRDefault="00FC4DF0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933BCD">
        <w:trPr>
          <w:trHeight w:val="315"/>
        </w:trPr>
        <w:tc>
          <w:tcPr>
            <w:tcW w:w="44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315"/>
        </w:trPr>
        <w:tc>
          <w:tcPr>
            <w:tcW w:w="44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315"/>
        </w:trPr>
        <w:tc>
          <w:tcPr>
            <w:tcW w:w="44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</w:t>
      </w:r>
      <w:r>
        <w:rPr>
          <w:rFonts w:ascii="楷体" w:eastAsia="楷体" w:hAnsi="楷体" w:cs="仿宋_GB2312" w:hint="eastAsia"/>
        </w:rPr>
        <w:t>1</w:t>
      </w:r>
      <w:r>
        <w:rPr>
          <w:rFonts w:ascii="楷体" w:eastAsia="楷体" w:hAnsi="楷体" w:cs="仿宋_GB2312" w:hint="eastAsia"/>
        </w:rPr>
        <w:t>）论文、专</w:t>
      </w:r>
      <w:r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  <w:color w:val="44546A" w:themeColor="text2"/>
        </w:rPr>
        <w:t>（</w:t>
      </w:r>
      <w:r>
        <w:rPr>
          <w:rFonts w:ascii="Times New Roman" w:eastAsia="楷体" w:hAnsi="Times New Roman" w:cs="Times New Roman" w:hint="eastAsia"/>
          <w:color w:val="44546A" w:themeColor="text2"/>
        </w:rPr>
        <w:t>2</w:t>
      </w:r>
      <w:r>
        <w:rPr>
          <w:rFonts w:ascii="Times New Roman" w:eastAsia="楷体" w:hAnsi="Times New Roman" w:cs="Times New Roman" w:hint="eastAsia"/>
          <w:color w:val="44546A" w:themeColor="text2"/>
        </w:rPr>
        <w:t>）</w:t>
      </w:r>
      <w:r>
        <w:rPr>
          <w:rFonts w:ascii="Times New Roman" w:eastAsia="楷体" w:hAnsi="Times New Roman" w:cs="Times New Roman" w:hint="eastAsia"/>
          <w:color w:val="FF0000"/>
        </w:rPr>
        <w:t>类型：</w:t>
      </w:r>
      <w:r>
        <w:rPr>
          <w:rFonts w:ascii="Times New Roman" w:eastAsia="楷体" w:hAnsi="Times New Roman" w:cs="Times New Roman" w:hint="eastAsia"/>
          <w:color w:val="FF0000"/>
        </w:rPr>
        <w:t>SCI</w:t>
      </w:r>
      <w:r>
        <w:rPr>
          <w:rFonts w:ascii="Times New Roman" w:eastAsia="楷体" w:hAnsi="Times New Roman" w:cs="Times New Roman" w:hint="eastAsia"/>
          <w:color w:val="FF0000"/>
        </w:rPr>
        <w:t>（</w:t>
      </w:r>
      <w:r>
        <w:rPr>
          <w:rFonts w:ascii="Times New Roman" w:eastAsia="楷体" w:hAnsi="Times New Roman" w:cs="Times New Roman" w:hint="eastAsia"/>
          <w:color w:val="FF0000"/>
        </w:rPr>
        <w:t>E</w:t>
      </w:r>
      <w:r>
        <w:rPr>
          <w:rFonts w:ascii="Times New Roman" w:eastAsia="楷体" w:hAnsi="Times New Roman" w:cs="Times New Roman" w:hint="eastAsia"/>
          <w:color w:val="FF0000"/>
        </w:rPr>
        <w:t>）收录论文、</w:t>
      </w:r>
      <w:r>
        <w:rPr>
          <w:rFonts w:ascii="Times New Roman" w:eastAsia="楷体" w:hAnsi="Times New Roman" w:cs="Times New Roman" w:hint="eastAsia"/>
          <w:color w:val="FF0000"/>
        </w:rPr>
        <w:t>SSCI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A&amp;HCL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EI Compendex</w:t>
      </w:r>
      <w:r>
        <w:rPr>
          <w:rFonts w:ascii="Times New Roman" w:eastAsia="楷体" w:hAnsi="Times New Roman" w:cs="Times New Roman" w:hint="eastAsia"/>
          <w:color w:val="FF0000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  <w:color w:val="FF0000"/>
        </w:rPr>
        <w:t>CSSCI</w:t>
      </w:r>
      <w:r>
        <w:rPr>
          <w:rFonts w:ascii="Times New Roman" w:eastAsia="楷体" w:hAnsi="Times New Roman" w:cs="Times New Roman" w:hint="eastAsia"/>
          <w:color w:val="FF0000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  <w:color w:val="FF0000"/>
        </w:rPr>
        <w:t>CSCD</w:t>
      </w:r>
      <w:r>
        <w:rPr>
          <w:rFonts w:ascii="Times New Roman" w:eastAsia="楷体" w:hAnsi="Times New Roman" w:cs="Times New Roman" w:hint="eastAsia"/>
          <w:color w:val="FF0000"/>
        </w:rPr>
        <w:t>）、</w:t>
      </w:r>
      <w:r>
        <w:rPr>
          <w:rFonts w:ascii="楷体" w:eastAsia="楷体" w:hAnsi="楷体" w:cs="仿宋_GB2312" w:hint="eastAsia"/>
          <w:bCs/>
          <w:color w:val="FF0000"/>
        </w:rPr>
        <w:t>外文专著、中文专著；</w:t>
      </w:r>
      <w:r>
        <w:rPr>
          <w:rFonts w:ascii="Times New Roman" w:eastAsia="楷体" w:hAnsi="Times New Roman" w:cs="Times New Roman" w:hint="eastAsia"/>
          <w:color w:val="FF0000"/>
        </w:rPr>
        <w:t>国际会议论文集论文不予统计，</w:t>
      </w:r>
      <w:r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</w:t>
      </w:r>
      <w:r>
        <w:rPr>
          <w:rFonts w:ascii="楷体" w:eastAsia="楷体" w:hAnsi="楷体" w:cs="仿宋_GB2312" w:hint="eastAsia"/>
          <w:color w:val="FF0000"/>
        </w:rPr>
        <w:t>版期刊同内容的论文重复。</w:t>
      </w:r>
      <w:r>
        <w:rPr>
          <w:rFonts w:ascii="楷体" w:eastAsia="楷体" w:hAnsi="楷体" w:cs="仿宋_GB2312" w:hint="eastAsia"/>
          <w:color w:val="44546A" w:themeColor="text2"/>
        </w:rPr>
        <w:t>（</w:t>
      </w:r>
      <w:r>
        <w:rPr>
          <w:rFonts w:ascii="楷体" w:eastAsia="楷体" w:hAnsi="楷体" w:cs="仿宋_GB2312" w:hint="eastAsia"/>
          <w:color w:val="44546A" w:themeColor="text2"/>
        </w:rPr>
        <w:t>3</w:t>
      </w:r>
      <w:r>
        <w:rPr>
          <w:rFonts w:ascii="楷体" w:eastAsia="楷体" w:hAnsi="楷体" w:cs="仿宋_GB2312" w:hint="eastAsia"/>
          <w:color w:val="44546A" w:themeColor="text2"/>
        </w:rPr>
        <w:t>）</w:t>
      </w:r>
      <w:r>
        <w:rPr>
          <w:rFonts w:ascii="楷体" w:eastAsia="楷体" w:hAnsi="楷体" w:cs="仿宋_GB2312" w:hint="eastAsia"/>
          <w:bCs/>
          <w:color w:val="44546A" w:themeColor="text2"/>
        </w:rPr>
        <w:t>外文专著：</w:t>
      </w:r>
      <w:r>
        <w:rPr>
          <w:rFonts w:ascii="楷体" w:eastAsia="楷体" w:hAnsi="楷体" w:cs="仿宋_GB2312" w:hint="eastAsia"/>
          <w:color w:val="44546A" w:themeColor="text2"/>
        </w:rPr>
        <w:t>正式出版的学术</w:t>
      </w:r>
      <w:r>
        <w:rPr>
          <w:rFonts w:ascii="楷体" w:eastAsia="楷体" w:hAnsi="楷体" w:cs="仿宋_GB2312" w:hint="eastAsia"/>
        </w:rPr>
        <w:t>著作。（</w:t>
      </w:r>
      <w:r>
        <w:rPr>
          <w:rFonts w:ascii="楷体" w:eastAsia="楷体" w:hAnsi="楷体" w:cs="仿宋_GB2312" w:hint="eastAsia"/>
        </w:rPr>
        <w:t>4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</w:t>
      </w:r>
      <w:r>
        <w:rPr>
          <w:rFonts w:ascii="楷体" w:eastAsia="楷体" w:hAnsi="楷体" w:cs="仿宋_GB2312" w:hint="eastAsia"/>
        </w:rPr>
        <w:t>5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</w:t>
      </w:r>
      <w:r>
        <w:rPr>
          <w:rFonts w:ascii="黑体" w:eastAsia="黑体" w:hAnsi="黑体" w:cs="仿宋_GB2312" w:hint="eastAsia"/>
        </w:rPr>
        <w:t>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8"/>
        <w:gridCol w:w="1397"/>
        <w:gridCol w:w="1310"/>
        <w:gridCol w:w="2095"/>
        <w:gridCol w:w="1621"/>
        <w:gridCol w:w="1395"/>
      </w:tblGrid>
      <w:tr w:rsidR="00933BCD">
        <w:trPr>
          <w:trHeight w:val="862"/>
        </w:trPr>
        <w:tc>
          <w:tcPr>
            <w:tcW w:w="410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933BCD" w:rsidRDefault="00FC4DF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</w:t>
            </w:r>
            <w:r>
              <w:rPr>
                <w:rFonts w:ascii="黑体" w:eastAsia="黑体" w:hAnsi="黑体" w:cs="宋体" w:hint="eastAsia"/>
              </w:rPr>
              <w:t>100</w:t>
            </w:r>
            <w:r>
              <w:rPr>
                <w:rFonts w:ascii="黑体" w:eastAsia="黑体" w:hAnsi="黑体" w:cs="宋体" w:hint="eastAsia"/>
              </w:rPr>
              <w:t>字以内）</w:t>
            </w:r>
          </w:p>
        </w:tc>
        <w:tc>
          <w:tcPr>
            <w:tcW w:w="95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933BCD" w:rsidRDefault="00FC4DF0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</w:t>
            </w:r>
            <w:r>
              <w:rPr>
                <w:rFonts w:ascii="黑体" w:eastAsia="黑体" w:hAnsi="黑体" w:cs="宋体" w:hint="eastAsia"/>
              </w:rPr>
              <w:t>100</w:t>
            </w:r>
            <w:r>
              <w:rPr>
                <w:rFonts w:ascii="黑体" w:eastAsia="黑体" w:hAnsi="黑体" w:cs="宋体" w:hint="eastAsia"/>
              </w:rPr>
              <w:t>字以内）</w:t>
            </w:r>
          </w:p>
        </w:tc>
        <w:tc>
          <w:tcPr>
            <w:tcW w:w="819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933BCD">
        <w:trPr>
          <w:trHeight w:val="457"/>
        </w:trPr>
        <w:tc>
          <w:tcPr>
            <w:tcW w:w="410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57"/>
        </w:trPr>
        <w:tc>
          <w:tcPr>
            <w:tcW w:w="410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57"/>
        </w:trPr>
        <w:tc>
          <w:tcPr>
            <w:tcW w:w="410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</w:t>
      </w:r>
      <w:r>
        <w:rPr>
          <w:rFonts w:ascii="楷体" w:eastAsia="楷体" w:hAnsi="楷体" w:cs="仿宋_GB2312" w:hint="eastAsia"/>
          <w:bCs/>
        </w:rPr>
        <w:t>1</w:t>
      </w:r>
      <w:r>
        <w:rPr>
          <w:rFonts w:ascii="楷体" w:eastAsia="楷体" w:hAnsi="楷体" w:cs="仿宋_GB2312" w:hint="eastAsia"/>
          <w:bCs/>
        </w:rPr>
        <w:t>）自制：</w:t>
      </w:r>
      <w:r>
        <w:rPr>
          <w:rFonts w:ascii="楷体" w:eastAsia="楷体" w:hAnsi="楷体" w:cs="仿宋_GB2312" w:hint="eastAsia"/>
        </w:rPr>
        <w:t>实验室自行研制的仪器设备。（</w:t>
      </w:r>
      <w:r>
        <w:rPr>
          <w:rFonts w:ascii="楷体" w:eastAsia="楷体" w:hAnsi="楷体" w:cs="仿宋_GB2312" w:hint="eastAsia"/>
        </w:rPr>
        <w:t>2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</w:t>
      </w:r>
      <w:r>
        <w:rPr>
          <w:rFonts w:ascii="楷体" w:eastAsia="楷体" w:hAnsi="楷体" w:cs="仿宋_GB2312" w:hint="eastAsia"/>
        </w:rPr>
        <w:t>3</w:t>
      </w:r>
      <w:r>
        <w:rPr>
          <w:rFonts w:ascii="楷体" w:eastAsia="楷体" w:hAnsi="楷体" w:cs="仿宋_GB2312" w:hint="eastAsia"/>
        </w:rPr>
        <w:t>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</w:t>
      </w:r>
      <w:r>
        <w:rPr>
          <w:rFonts w:ascii="楷体" w:eastAsia="楷体" w:hAnsi="楷体" w:hint="eastAsia"/>
        </w:rPr>
        <w:t>－</w:t>
      </w:r>
      <w:r>
        <w:rPr>
          <w:rFonts w:ascii="楷体" w:eastAsia="楷体" w:hAnsi="楷体" w:hint="eastAsia"/>
        </w:rPr>
        <w:t>2</w:t>
      </w:r>
      <w:r>
        <w:rPr>
          <w:rFonts w:ascii="楷体" w:eastAsia="楷体" w:hAnsi="楷体" w:cs="仿宋_GB2312" w:hint="eastAsia"/>
        </w:rPr>
        <w:t>项。</w:t>
      </w:r>
    </w:p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</w:t>
      </w:r>
      <w:r>
        <w:rPr>
          <w:rFonts w:ascii="黑体" w:eastAsia="黑体" w:hAnsi="黑体" w:cs="仿宋_GB2312" w:hint="eastAsia"/>
        </w:rPr>
        <w:t>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58"/>
        <w:gridCol w:w="3958"/>
      </w:tblGrid>
      <w:tr w:rsidR="00933BCD">
        <w:trPr>
          <w:trHeight w:val="481"/>
        </w:trPr>
        <w:tc>
          <w:tcPr>
            <w:tcW w:w="267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933BCD">
        <w:trPr>
          <w:trHeight w:val="481"/>
        </w:trPr>
        <w:tc>
          <w:tcPr>
            <w:tcW w:w="267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933BCD">
        <w:trPr>
          <w:trHeight w:val="481"/>
        </w:trPr>
        <w:tc>
          <w:tcPr>
            <w:tcW w:w="267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933BCD">
        <w:trPr>
          <w:trHeight w:val="481"/>
        </w:trPr>
        <w:tc>
          <w:tcPr>
            <w:tcW w:w="267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933BCD">
        <w:trPr>
          <w:trHeight w:val="481"/>
        </w:trPr>
        <w:tc>
          <w:tcPr>
            <w:tcW w:w="267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933BCD">
        <w:trPr>
          <w:trHeight w:val="481"/>
        </w:trPr>
        <w:tc>
          <w:tcPr>
            <w:tcW w:w="267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 w:cs="仿宋_GB2312"/>
          <w:color w:val="44546A" w:themeColor="text2"/>
        </w:rPr>
      </w:pPr>
      <w:r>
        <w:rPr>
          <w:rFonts w:ascii="楷体" w:eastAsia="楷体" w:hAnsi="楷体" w:cs="仿宋_GB2312" w:hint="eastAsia"/>
          <w:bCs/>
          <w:color w:val="44546A" w:themeColor="text2"/>
        </w:rPr>
        <w:t>注：国内一般刊物：</w:t>
      </w:r>
      <w:r>
        <w:rPr>
          <w:rFonts w:ascii="楷体" w:eastAsia="楷体" w:hAnsi="楷体" w:cs="仿宋_GB2312" w:hint="eastAsia"/>
          <w:color w:val="FF0000"/>
        </w:rPr>
        <w:t>除“（三）</w:t>
      </w:r>
      <w:r>
        <w:rPr>
          <w:rFonts w:ascii="楷体" w:eastAsia="楷体" w:hAnsi="楷体" w:cs="仿宋_GB2312" w:hint="eastAsia"/>
          <w:color w:val="FF0000"/>
        </w:rPr>
        <w:t>2</w:t>
      </w:r>
      <w:r>
        <w:rPr>
          <w:rFonts w:ascii="楷体" w:eastAsia="楷体" w:hAnsi="楷体" w:cs="仿宋_GB2312" w:hint="eastAsia"/>
          <w:color w:val="FF0000"/>
        </w:rPr>
        <w:t>”以外的其他国内刊物</w:t>
      </w:r>
      <w:r>
        <w:rPr>
          <w:rFonts w:ascii="楷体" w:eastAsia="楷体" w:hAnsi="楷体" w:cs="仿宋_GB2312" w:hint="eastAsia"/>
          <w:color w:val="44546A" w:themeColor="text2"/>
        </w:rPr>
        <w:t>，只填汇总数量。</w:t>
      </w:r>
      <w:r>
        <w:rPr>
          <w:rFonts w:ascii="楷体" w:eastAsia="楷体" w:hAnsi="楷体" w:cs="仿宋_GB2312" w:hint="eastAsia"/>
          <w:color w:val="44546A" w:themeColor="text2"/>
        </w:rPr>
        <w:t xml:space="preserve"> </w:t>
      </w:r>
    </w:p>
    <w:p w:rsidR="00933BCD" w:rsidRDefault="00FC4DF0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933BCD" w:rsidRDefault="00FC4DF0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566"/>
        <w:gridCol w:w="1625"/>
        <w:gridCol w:w="3325"/>
      </w:tblGrid>
      <w:tr w:rsidR="00933BCD">
        <w:trPr>
          <w:trHeight w:val="460"/>
          <w:jc w:val="center"/>
        </w:trPr>
        <w:tc>
          <w:tcPr>
            <w:tcW w:w="209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60"/>
          <w:jc w:val="center"/>
        </w:trPr>
        <w:tc>
          <w:tcPr>
            <w:tcW w:w="209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933BCD">
        <w:trPr>
          <w:trHeight w:val="460"/>
          <w:jc w:val="center"/>
        </w:trPr>
        <w:tc>
          <w:tcPr>
            <w:tcW w:w="209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933BCD">
        <w:trPr>
          <w:trHeight w:val="460"/>
          <w:jc w:val="center"/>
        </w:trPr>
        <w:tc>
          <w:tcPr>
            <w:tcW w:w="209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933BCD">
        <w:trPr>
          <w:trHeight w:val="460"/>
          <w:jc w:val="center"/>
        </w:trPr>
        <w:tc>
          <w:tcPr>
            <w:tcW w:w="2094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933BCD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60"/>
          <w:jc w:val="center"/>
        </w:trPr>
        <w:tc>
          <w:tcPr>
            <w:tcW w:w="2094" w:type="pct"/>
            <w:vMerge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60"/>
          <w:jc w:val="center"/>
        </w:trPr>
        <w:tc>
          <w:tcPr>
            <w:tcW w:w="2094" w:type="pct"/>
            <w:vMerge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</w:t>
      </w:r>
      <w:r>
        <w:rPr>
          <w:rFonts w:ascii="黑体" w:eastAsia="黑体" w:hAnsi="黑体" w:cs="仿宋_GB2312" w:hint="eastAsia"/>
        </w:rPr>
        <w:t>参加示范中心联席会活动情况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83"/>
        <w:gridCol w:w="3733"/>
      </w:tblGrid>
      <w:tr w:rsidR="00933BCD">
        <w:trPr>
          <w:trHeight w:val="467"/>
        </w:trPr>
        <w:tc>
          <w:tcPr>
            <w:tcW w:w="2808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33BCD">
        <w:trPr>
          <w:trHeight w:val="467"/>
        </w:trPr>
        <w:tc>
          <w:tcPr>
            <w:tcW w:w="2808" w:type="pct"/>
            <w:vAlign w:val="center"/>
          </w:tcPr>
          <w:p w:rsidR="00933BCD" w:rsidRDefault="00FC4DF0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933BCD" w:rsidRDefault="00FC4DF0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</w:t>
      </w:r>
      <w:r>
        <w:rPr>
          <w:rFonts w:ascii="黑体" w:eastAsia="黑体" w:hAnsi="黑体" w:cs="仿宋_GB2312" w:hint="eastAsia"/>
        </w:rPr>
        <w:t>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598"/>
        <w:gridCol w:w="1952"/>
        <w:gridCol w:w="1242"/>
        <w:gridCol w:w="1242"/>
        <w:gridCol w:w="887"/>
        <w:gridCol w:w="886"/>
      </w:tblGrid>
      <w:tr w:rsidR="00933BCD">
        <w:trPr>
          <w:trHeight w:val="424"/>
        </w:trPr>
        <w:tc>
          <w:tcPr>
            <w:tcW w:w="417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933BCD">
        <w:trPr>
          <w:trHeight w:val="424"/>
        </w:trPr>
        <w:tc>
          <w:tcPr>
            <w:tcW w:w="41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24"/>
        </w:trPr>
        <w:tc>
          <w:tcPr>
            <w:tcW w:w="41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933BCD" w:rsidRDefault="00933BCD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24"/>
        </w:trPr>
        <w:tc>
          <w:tcPr>
            <w:tcW w:w="41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933BCD" w:rsidRDefault="00FC4DF0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</w:t>
      </w:r>
      <w:r>
        <w:rPr>
          <w:rFonts w:ascii="黑体" w:eastAsia="黑体" w:hAnsi="黑体" w:cs="仿宋_GB2312" w:hint="eastAsia"/>
        </w:rPr>
        <w:t>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952"/>
        <w:gridCol w:w="1952"/>
        <w:gridCol w:w="1952"/>
        <w:gridCol w:w="1065"/>
        <w:gridCol w:w="886"/>
      </w:tblGrid>
      <w:tr w:rsidR="00933BCD">
        <w:trPr>
          <w:trHeight w:val="456"/>
          <w:jc w:val="center"/>
        </w:trPr>
        <w:tc>
          <w:tcPr>
            <w:tcW w:w="417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933BCD">
        <w:trPr>
          <w:trHeight w:val="346"/>
          <w:jc w:val="center"/>
        </w:trPr>
        <w:tc>
          <w:tcPr>
            <w:tcW w:w="41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56"/>
          <w:jc w:val="center"/>
        </w:trPr>
        <w:tc>
          <w:tcPr>
            <w:tcW w:w="41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456"/>
          <w:jc w:val="center"/>
        </w:trPr>
        <w:tc>
          <w:tcPr>
            <w:tcW w:w="417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933BCD" w:rsidRDefault="00FC4DF0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</w:t>
      </w:r>
      <w:r>
        <w:rPr>
          <w:rFonts w:ascii="黑体" w:eastAsia="黑体" w:hAnsi="黑体" w:cs="仿宋_GB2312" w:hint="eastAsia"/>
        </w:rPr>
        <w:t>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1277"/>
        <w:gridCol w:w="1276"/>
        <w:gridCol w:w="1276"/>
        <w:gridCol w:w="1168"/>
        <w:gridCol w:w="816"/>
        <w:gridCol w:w="850"/>
        <w:gridCol w:w="1179"/>
      </w:tblGrid>
      <w:tr w:rsidR="00933BCD">
        <w:trPr>
          <w:trHeight w:val="652"/>
          <w:jc w:val="center"/>
        </w:trPr>
        <w:tc>
          <w:tcPr>
            <w:tcW w:w="396" w:type="pct"/>
            <w:vAlign w:val="center"/>
          </w:tcPr>
          <w:p w:rsidR="00933BCD" w:rsidRDefault="00FC4DF0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  <w:color w:val="FF0000"/>
              </w:rPr>
            </w:pPr>
            <w:r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933BCD">
        <w:trPr>
          <w:trHeight w:val="545"/>
          <w:jc w:val="center"/>
        </w:trPr>
        <w:tc>
          <w:tcPr>
            <w:tcW w:w="39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545"/>
          <w:jc w:val="center"/>
        </w:trPr>
        <w:tc>
          <w:tcPr>
            <w:tcW w:w="39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545"/>
          <w:jc w:val="center"/>
        </w:trPr>
        <w:tc>
          <w:tcPr>
            <w:tcW w:w="396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  <w:bCs/>
          <w:color w:val="FF0000"/>
        </w:rPr>
        <w:t>竞赛级别</w:t>
      </w:r>
      <w:r>
        <w:rPr>
          <w:rFonts w:ascii="楷体" w:eastAsia="楷体" w:hAnsi="楷体" w:hint="eastAsia"/>
          <w:color w:val="FF0000"/>
        </w:rPr>
        <w:t>按国家级、省级、校级设立排序。</w:t>
      </w:r>
    </w:p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</w:t>
      </w:r>
      <w:r>
        <w:rPr>
          <w:rFonts w:ascii="黑体" w:eastAsia="黑体" w:hAnsi="黑体" w:cs="仿宋_GB2312" w:hint="eastAsia"/>
        </w:rPr>
        <w:t>开展科普活动情况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58"/>
        <w:gridCol w:w="1841"/>
        <w:gridCol w:w="1415"/>
        <w:gridCol w:w="4302"/>
      </w:tblGrid>
      <w:tr w:rsidR="00933BCD">
        <w:trPr>
          <w:trHeight w:val="474"/>
          <w:jc w:val="center"/>
        </w:trPr>
        <w:tc>
          <w:tcPr>
            <w:tcW w:w="562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933BCD">
        <w:trPr>
          <w:trHeight w:val="548"/>
          <w:jc w:val="center"/>
        </w:trPr>
        <w:tc>
          <w:tcPr>
            <w:tcW w:w="56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33BCD">
        <w:trPr>
          <w:trHeight w:val="548"/>
          <w:jc w:val="center"/>
        </w:trPr>
        <w:tc>
          <w:tcPr>
            <w:tcW w:w="56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933BCD">
        <w:trPr>
          <w:trHeight w:val="548"/>
          <w:jc w:val="center"/>
        </w:trPr>
        <w:tc>
          <w:tcPr>
            <w:tcW w:w="562" w:type="pc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933BCD" w:rsidRDefault="00FC4DF0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</w:t>
      </w:r>
      <w:r>
        <w:rPr>
          <w:rFonts w:ascii="黑体" w:eastAsia="黑体" w:hAnsi="黑体" w:cs="仿宋_GB2312" w:hint="eastAsia"/>
        </w:rPr>
        <w:t>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933BCD">
        <w:trPr>
          <w:trHeight w:val="652"/>
          <w:jc w:val="center"/>
        </w:trPr>
        <w:tc>
          <w:tcPr>
            <w:tcW w:w="720" w:type="dxa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933BCD" w:rsidRDefault="00FC4DF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933BCD">
        <w:trPr>
          <w:trHeight w:val="563"/>
          <w:jc w:val="center"/>
        </w:trPr>
        <w:tc>
          <w:tcPr>
            <w:tcW w:w="720" w:type="dxa"/>
            <w:vAlign w:val="center"/>
          </w:tcPr>
          <w:p w:rsidR="00933BCD" w:rsidRDefault="00FC4DF0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563"/>
          <w:jc w:val="center"/>
        </w:trPr>
        <w:tc>
          <w:tcPr>
            <w:tcW w:w="720" w:type="dxa"/>
            <w:vAlign w:val="center"/>
          </w:tcPr>
          <w:p w:rsidR="00933BCD" w:rsidRDefault="00FC4DF0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3BCD">
        <w:trPr>
          <w:trHeight w:val="563"/>
          <w:jc w:val="center"/>
        </w:trPr>
        <w:tc>
          <w:tcPr>
            <w:tcW w:w="720" w:type="dxa"/>
            <w:vAlign w:val="center"/>
          </w:tcPr>
          <w:p w:rsidR="00933BCD" w:rsidRDefault="00FC4DF0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33BCD" w:rsidRDefault="00933B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33BCD" w:rsidRDefault="00FC4DF0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933BCD" w:rsidRDefault="00FC4DF0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4258"/>
      </w:tblGrid>
      <w:tr w:rsidR="00933BCD">
        <w:trPr>
          <w:trHeight w:val="392"/>
        </w:trPr>
        <w:tc>
          <w:tcPr>
            <w:tcW w:w="4261" w:type="dxa"/>
            <w:gridSpan w:val="2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933BCD">
        <w:trPr>
          <w:trHeight w:val="392"/>
        </w:trPr>
        <w:tc>
          <w:tcPr>
            <w:tcW w:w="8522" w:type="dxa"/>
            <w:gridSpan w:val="3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933BCD">
        <w:trPr>
          <w:trHeight w:val="392"/>
        </w:trPr>
        <w:tc>
          <w:tcPr>
            <w:tcW w:w="4260" w:type="dxa"/>
            <w:gridSpan w:val="2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933BCD">
        <w:trPr>
          <w:trHeight w:val="392"/>
        </w:trPr>
        <w:tc>
          <w:tcPr>
            <w:tcW w:w="2130" w:type="dxa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933BCD" w:rsidRDefault="00FC4DF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933BCD">
        <w:trPr>
          <w:trHeight w:val="392"/>
        </w:trPr>
        <w:tc>
          <w:tcPr>
            <w:tcW w:w="2130" w:type="dxa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933BCD" w:rsidRDefault="00933BCD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933BCD" w:rsidRDefault="00FC4DF0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933BCD" w:rsidRDefault="00933BCD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</w:p>
    <w:p w:rsidR="00933BCD" w:rsidRDefault="00FC4DF0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933BCD" w:rsidRDefault="00FC4DF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933BCD">
        <w:trPr>
          <w:trHeight w:val="2481"/>
          <w:jc w:val="center"/>
        </w:trPr>
        <w:tc>
          <w:tcPr>
            <w:tcW w:w="5000" w:type="pct"/>
          </w:tcPr>
          <w:p w:rsidR="00933BCD" w:rsidRDefault="00FC4DF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FC4DF0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933BCD" w:rsidRDefault="00FC4DF0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933BCD" w:rsidRDefault="00FC4DF0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933BCD" w:rsidRDefault="00933BCD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933BCD" w:rsidRDefault="00FC4DF0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</w:t>
            </w:r>
            <w:r>
              <w:rPr>
                <w:rFonts w:ascii="楷体" w:eastAsia="楷体" w:hAnsi="楷体" w:cs="Times New Roman"/>
              </w:rPr>
              <w:t xml:space="preserve">    </w:t>
            </w:r>
            <w:r>
              <w:rPr>
                <w:rFonts w:ascii="楷体" w:eastAsia="楷体" w:hAnsi="楷体" w:cs="Times New Roman"/>
              </w:rPr>
              <w:t>月</w:t>
            </w:r>
            <w:r>
              <w:rPr>
                <w:rFonts w:ascii="楷体" w:eastAsia="楷体" w:hAnsi="楷体" w:cs="Times New Roman"/>
              </w:rPr>
              <w:t xml:space="preserve">    </w:t>
            </w:r>
            <w:r>
              <w:rPr>
                <w:rFonts w:ascii="楷体" w:eastAsia="楷体" w:hAnsi="楷体" w:cs="Times New Roman"/>
              </w:rPr>
              <w:t>日</w:t>
            </w:r>
          </w:p>
        </w:tc>
      </w:tr>
    </w:tbl>
    <w:p w:rsidR="00933BCD" w:rsidRDefault="00FC4DF0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933BCD">
        <w:trPr>
          <w:trHeight w:val="1125"/>
        </w:trPr>
        <w:tc>
          <w:tcPr>
            <w:tcW w:w="5000" w:type="pct"/>
          </w:tcPr>
          <w:p w:rsidR="00933BCD" w:rsidRDefault="00FC4DF0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933BCD" w:rsidRDefault="00FC4DF0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933BCD" w:rsidRDefault="00FC4DF0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933BCD" w:rsidRDefault="00FC4DF0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933BCD" w:rsidRDefault="00933BCD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933BCD" w:rsidRDefault="00933BCD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933BCD" w:rsidRDefault="00FC4DF0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</w:t>
            </w:r>
            <w:r>
              <w:rPr>
                <w:rFonts w:ascii="楷体" w:eastAsia="楷体" w:hAnsi="楷体" w:cs="Times New Roman"/>
              </w:rPr>
              <w:t xml:space="preserve">    </w:t>
            </w:r>
            <w:r>
              <w:rPr>
                <w:rFonts w:ascii="楷体" w:eastAsia="楷体" w:hAnsi="楷体" w:cs="Times New Roman"/>
              </w:rPr>
              <w:t>月</w:t>
            </w:r>
            <w:r>
              <w:rPr>
                <w:rFonts w:ascii="楷体" w:eastAsia="楷体" w:hAnsi="楷体" w:cs="Times New Roman"/>
              </w:rPr>
              <w:t xml:space="preserve">    </w:t>
            </w:r>
            <w:r>
              <w:rPr>
                <w:rFonts w:ascii="楷体" w:eastAsia="楷体" w:hAnsi="楷体" w:cs="Times New Roman"/>
              </w:rPr>
              <w:t>日</w:t>
            </w:r>
          </w:p>
        </w:tc>
      </w:tr>
    </w:tbl>
    <w:p w:rsidR="00933BCD" w:rsidRDefault="00933BCD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933BCD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F0" w:rsidRDefault="00FC4DF0">
      <w:r>
        <w:separator/>
      </w:r>
    </w:p>
  </w:endnote>
  <w:endnote w:type="continuationSeparator" w:id="0">
    <w:p w:rsidR="00FC4DF0" w:rsidRDefault="00FC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</w:sdtPr>
    <w:sdtEndPr/>
    <w:sdtContent>
      <w:p w:rsidR="00933BCD" w:rsidRDefault="00FC4D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4DF0">
          <w:rPr>
            <w:noProof/>
            <w:lang w:val="zh-CN"/>
          </w:rPr>
          <w:t>1</w:t>
        </w:r>
        <w:r>
          <w:fldChar w:fldCharType="end"/>
        </w:r>
      </w:p>
    </w:sdtContent>
  </w:sdt>
  <w:p w:rsidR="00933BCD" w:rsidRDefault="00933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F0" w:rsidRDefault="00FC4DF0">
      <w:r>
        <w:separator/>
      </w:r>
    </w:p>
  </w:footnote>
  <w:footnote w:type="continuationSeparator" w:id="0">
    <w:p w:rsidR="00FC4DF0" w:rsidRDefault="00FC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237CF"/>
    <w:rsid w:val="00024A5A"/>
    <w:rsid w:val="000725DB"/>
    <w:rsid w:val="000768A2"/>
    <w:rsid w:val="000E55E8"/>
    <w:rsid w:val="00117856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D0736"/>
    <w:rsid w:val="00613227"/>
    <w:rsid w:val="006167A0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0454C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33BCD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00FC4DF0"/>
    <w:rsid w:val="07E4463F"/>
    <w:rsid w:val="081D5257"/>
    <w:rsid w:val="5B9D6319"/>
    <w:rsid w:val="62BC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BC697"/>
  <w15:docId w15:val="{22DF15A2-C319-4694-A8F2-CE53E6B2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686</Words>
  <Characters>3912</Characters>
  <Application>Microsoft Office Word</Application>
  <DocSecurity>0</DocSecurity>
  <Lines>32</Lines>
  <Paragraphs>9</Paragraphs>
  <ScaleCrop>false</ScaleCrop>
  <Company>微软中国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QiTian M620</cp:lastModifiedBy>
  <cp:revision>2</cp:revision>
  <cp:lastPrinted>2018-12-06T01:39:00Z</cp:lastPrinted>
  <dcterms:created xsi:type="dcterms:W3CDTF">2021-12-10T00:34:00Z</dcterms:created>
  <dcterms:modified xsi:type="dcterms:W3CDTF">2021-12-10T00:34:00Z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