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关于2025-2026学年第一学期研究生教学工作的通知</w:t>
      </w:r>
    </w:p>
    <w:p>
      <w:pPr>
        <w:spacing w:line="360" w:lineRule="auto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各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位同学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新学期开学在即，为确保各项研究生教学管理工作平稳顺利、安全有序进行，结合我校实际，现将本学期研究生教学相关工作通知如下: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一、教学时间安排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1.本学期于202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年9月15日（周一）起全校正式上课，2026年1月19日（周一）起放寒假。本学期共18周，教学周16周，停课复习、考试2周。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2.节假日安排根据校历执行。国庆节及中秋节2025年10月1日至8日放假调休，共8天；2025年9月28日(周日)、2025年10月11日(周六)上班，分别补周三和周四的课；元旦放假及调课根据国务院办公厅公布的2026年节假日安排另行通知。教工路校区与下沙校区一致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公共教学楼教室开放时间为：每天7:00-22:00，需保持教室清洁，课前开窗通风，确保室内空气流通。本学期每节课课堂教学时间为45分钟，具体安排见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《浙江工商大学上课时间表（2025-2026学年第一学期）》（附件1）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教工路校区教学作息时间与下沙校区一致。</w:t>
      </w:r>
    </w:p>
    <w:p>
      <w:p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教学运行工作安排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.缓补考安排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上学期有需要补考的同学，请做好准备。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学院安排补考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后会进行通知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542" w:firstLineChars="200"/>
        <w:jc w:val="left"/>
        <w:rPr>
          <w:rFonts w:hint="eastAsia" w:asciiTheme="minorEastAsia" w:hAnsiTheme="minorEastAsia" w:cstheme="minorEastAsia"/>
          <w:b/>
          <w:spacing w:val="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15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pacing w:val="15"/>
          <w:kern w:val="0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b/>
          <w:spacing w:val="15"/>
          <w:kern w:val="0"/>
          <w:sz w:val="24"/>
          <w:szCs w:val="24"/>
        </w:rPr>
        <w:t>选修课增退选及重修安排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开学两周内（9月15日至9月2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日），研究生可以在线完成选修课的增退选及重修选课工作。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1）选修课增退选的操作步骤：凭账号登陆研究生教育综合管理系统，点击“我的课程”→“退换课”，将相应课程退选成功后，点击“课程搜索”，选择想要增选的课程，点击“选课”。请谨慎选择其他专业的学位课，学位课的及格线是70分。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各位学生仔细检查本人课表，若发现有课程冲突的，请及时告知本学院教学秘书，以便在规定时间内完成选课。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（2）重修选课的操作步骤：点击“我的课程”→“需要重修课程”，待自动跳出不及格课程后，选择合适的时间段，点击“选课”完成添加。本学期不开班的课程待开课学期进行重修选课。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（3）公共选修课选课拟定于第5-6周（选课事宜另行通知），选课结束后，原则上不得无故退选，如有特殊情况，需经任课教师签字同意后，交由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教学秘书处理。</w:t>
      </w:r>
    </w:p>
    <w:p>
      <w:pPr>
        <w:spacing w:line="360" w:lineRule="auto"/>
        <w:ind w:firstLine="542" w:firstLineChars="200"/>
        <w:rPr>
          <w:rFonts w:hint="eastAsia" w:asciiTheme="minorEastAsia" w:hAnsiTheme="minorEastAsia" w:cstheme="minorEastAsia"/>
          <w:b/>
          <w:bCs/>
          <w:spacing w:val="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15"/>
          <w:kern w:val="0"/>
          <w:sz w:val="24"/>
          <w:szCs w:val="24"/>
        </w:rPr>
        <w:t>（4）学生要把“增退选”和“重修”的课程信息告知教学秘书，以便更新点名册，及时听课。</w:t>
      </w:r>
    </w:p>
    <w:p>
      <w:pPr>
        <w:pStyle w:val="7"/>
        <w:widowControl/>
        <w:shd w:val="clear" w:color="auto" w:fill="FFFFFF"/>
        <w:spacing w:beforeAutospacing="0" w:afterAutospacing="0" w:line="360" w:lineRule="auto"/>
        <w:ind w:firstLine="542" w:firstLineChars="200"/>
        <w:rPr>
          <w:rFonts w:hint="eastAsia" w:asciiTheme="minorEastAsia" w:hAnsiTheme="minorEastAsia" w:cstheme="minorEastAsia"/>
          <w:b/>
          <w:bCs/>
          <w:spacing w:val="15"/>
          <w:szCs w:val="24"/>
        </w:rPr>
      </w:pPr>
      <w:bookmarkStart w:id="0" w:name="_Hlk75863608"/>
      <w:r>
        <w:rPr>
          <w:rFonts w:hint="eastAsia" w:asciiTheme="minorEastAsia" w:hAnsiTheme="minorEastAsia" w:cstheme="minorEastAsia"/>
          <w:b/>
          <w:bCs/>
          <w:spacing w:val="15"/>
          <w:szCs w:val="24"/>
          <w:lang w:val="en-US" w:eastAsia="zh-CN"/>
        </w:rPr>
        <w:t>3</w:t>
      </w:r>
      <w:r>
        <w:rPr>
          <w:rFonts w:asciiTheme="minorEastAsia" w:hAnsiTheme="minorEastAsia" w:cstheme="minorEastAsia"/>
          <w:b/>
          <w:bCs/>
          <w:spacing w:val="15"/>
          <w:szCs w:val="24"/>
        </w:rPr>
        <w:t>.202</w:t>
      </w:r>
      <w:r>
        <w:rPr>
          <w:rFonts w:hint="eastAsia" w:asciiTheme="minorEastAsia" w:hAnsiTheme="minorEastAsia" w:cstheme="minorEastAsia"/>
          <w:b/>
          <w:bCs/>
          <w:spacing w:val="15"/>
          <w:szCs w:val="24"/>
        </w:rPr>
        <w:t>5级个人学习计划制定</w:t>
      </w:r>
    </w:p>
    <w:bookmarkEnd w:id="0"/>
    <w:p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Theme="minorEastAsia" w:hAnsiTheme="minorEastAsia" w:cstheme="minorEastAsia"/>
          <w:b/>
          <w:bCs/>
          <w:spacing w:val="15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2025级新生须在征求导师意见后于</w:t>
      </w:r>
      <w:r>
        <w:rPr>
          <w:rFonts w:hint="eastAsia" w:asciiTheme="minorEastAsia" w:hAnsiTheme="minorEastAsia" w:cstheme="minorEastAsia"/>
          <w:b/>
          <w:bCs/>
          <w:szCs w:val="24"/>
        </w:rPr>
        <w:t>9月15日--9月19日完成“个人学习计划”即网上第一轮选课（选修课），操作步骤详见附件</w:t>
      </w:r>
      <w:r>
        <w:rPr>
          <w:rFonts w:hint="eastAsia" w:asciiTheme="minorEastAsia" w:hAnsiTheme="minorEastAsia" w:cstheme="minorEastAsia"/>
          <w:b/>
          <w:bCs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Cs w:val="24"/>
        </w:rPr>
        <w:t>。</w:t>
      </w:r>
      <w:r>
        <w:rPr>
          <w:rFonts w:asciiTheme="minorEastAsia" w:hAnsiTheme="minorEastAsia" w:cstheme="minorEastAsia"/>
          <w:b/>
          <w:bCs/>
          <w:szCs w:val="24"/>
        </w:rPr>
        <w:t>9</w:t>
      </w:r>
      <w:r>
        <w:rPr>
          <w:rFonts w:hint="eastAsia" w:asciiTheme="minorEastAsia" w:hAnsiTheme="minorEastAsia" w:cstheme="minorEastAsia"/>
          <w:b/>
          <w:bCs/>
          <w:szCs w:val="24"/>
        </w:rPr>
        <w:t>月20日开启第二轮选课</w:t>
      </w:r>
      <w:r>
        <w:rPr>
          <w:rFonts w:hint="eastAsia" w:asciiTheme="minorEastAsia" w:hAnsiTheme="minorEastAsia" w:cstheme="minorEastAsia"/>
          <w:szCs w:val="24"/>
        </w:rPr>
        <w:t>，学院针对学生少于6人的选修课要进行调整（新开专业选修课开课人数不少于4人），</w:t>
      </w:r>
      <w:r>
        <w:rPr>
          <w:rFonts w:hint="eastAsia" w:asciiTheme="minorEastAsia" w:hAnsiTheme="minorEastAsia" w:cstheme="minorEastAsia"/>
          <w:b/>
          <w:bCs/>
          <w:szCs w:val="24"/>
        </w:rPr>
        <w:t>10月15日选课结束，</w:t>
      </w:r>
      <w:r>
        <w:rPr>
          <w:rFonts w:hint="eastAsia" w:asciiTheme="minorEastAsia" w:hAnsiTheme="minorEastAsia" w:cstheme="minorEastAsia"/>
          <w:szCs w:val="24"/>
        </w:rPr>
        <w:t>学生在网上递交确认，打印《浙江工商大学研究生个人学习计划》一式二份（导师签字），</w:t>
      </w:r>
      <w:r>
        <w:rPr>
          <w:rFonts w:hint="eastAsia" w:asciiTheme="minorEastAsia" w:hAnsiTheme="minorEastAsia" w:cstheme="minorEastAsia"/>
          <w:b w:val="0"/>
          <w:bCs w:val="0"/>
          <w:szCs w:val="24"/>
        </w:rPr>
        <w:t>于10月17日前交</w:t>
      </w:r>
      <w:r>
        <w:rPr>
          <w:rFonts w:hint="eastAsia" w:asciiTheme="minorEastAsia" w:hAnsiTheme="minorEastAsia" w:cstheme="minorEastAsia"/>
          <w:b w:val="0"/>
          <w:bCs w:val="0"/>
          <w:szCs w:val="24"/>
          <w:lang w:val="en-US" w:eastAsia="zh-CN"/>
        </w:rPr>
        <w:t>至环境楼332办公室</w:t>
      </w:r>
      <w:r>
        <w:rPr>
          <w:rFonts w:hint="eastAsia" w:asciiTheme="minorEastAsia" w:hAnsiTheme="minorEastAsia" w:cstheme="minorEastAsia"/>
          <w:szCs w:val="24"/>
        </w:rPr>
        <w:t>（一份本人留存、一份交学院）。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特别提醒：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（1）个人学习计划以各专业研究生培养方案为制定依据，具体详见各学院培养方案。每个专业的学位课、必修课是必选的，选修课需要和导师商量后确定。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（2）凡同等学力或跨一级学科（依据普通高等学校本科专业学科类别判定）入学的研究生，需在导师指导下增选两门研究生选修课。补修课程计算学分，但不纳入最低总学分范畴。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具体请参照专业培养方案里的跨专业要求执行。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（3）授予学位的条件：1．学位课成绩须达到或超过70分；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.硕士研究生发表论文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要求根据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学院相关规定。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.学位授予其他要求详见《浙江工商大学硕士、博士学位授予工作细则》。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（4）《浙江工商大学研究生学籍管理规定》：研究生课程成绩不及格的（含学位课不到 70 分）可以在下一学期开学一个月内补考，补考后仍不及格的课程一律重修。擅自缺考者，课程成绩以零分计入学籍档案，不得补考，可申请重修。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（5）研究生在校期间需遵守《浙江工商大学考场规则》（浙商大教〔</w:t>
      </w:r>
      <w:r>
        <w:rPr>
          <w:rFonts w:asciiTheme="minorEastAsia" w:hAnsiTheme="minorEastAsia" w:cstheme="minorEastAsia"/>
          <w:kern w:val="0"/>
          <w:sz w:val="24"/>
          <w:szCs w:val="24"/>
        </w:rPr>
        <w:t>2023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〕</w:t>
      </w:r>
      <w:r>
        <w:rPr>
          <w:rFonts w:asciiTheme="minorEastAsia" w:hAnsiTheme="minorEastAsia" w:cstheme="minorEastAsia"/>
          <w:kern w:val="0"/>
          <w:sz w:val="24"/>
          <w:szCs w:val="24"/>
        </w:rPr>
        <w:t xml:space="preserve">110 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号），违反考场纪律者，该课程成绩计为零分，经教育表现较好，在毕业前对该课程予以重修机会。所选课程未办理退选手续，又无故不参加考试者，作零分处理，不得补考。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</w:t>
      </w:r>
      <w:r>
        <w:rPr>
          <w:rFonts w:asciiTheme="minorEastAsia" w:hAnsiTheme="minorEastAsia" w:cstheme="minorEastAsia"/>
          <w:kern w:val="0"/>
          <w:sz w:val="24"/>
          <w:szCs w:val="24"/>
        </w:rPr>
        <w:t>6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）新生在导师指导下完成个人学习计划，需经学院审核通过。第二学期起开学两周内经导师同意可办理选修课增退选手续，且可以跨专业选课（若选修其他专业的学位课，按学位课7</w:t>
      </w:r>
      <w:r>
        <w:rPr>
          <w:rFonts w:asciiTheme="minorEastAsia" w:hAnsiTheme="minorEastAsia" w:cstheme="minorEastAsia"/>
          <w:kern w:val="0"/>
          <w:sz w:val="24"/>
          <w:szCs w:val="24"/>
        </w:rPr>
        <w:t>0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分及格线标准执行）。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为优化毕业课程审核环节，所有选修课增退选，学生需要同步修改个人学习计划。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.英语免修条件与申报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硕士研究生申请免修英语课的条件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（新生入学时已获得且在三年内）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①全国硕士研究生入学考试统考英语成绩75分及以上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（仅限入学当年取得成绩）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②大学英语六级总分480分及以上（其中听力成绩130分及以上）；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③雅思6分及以上；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④托福总分80分及以上；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⑤英语专业八级考试成绩合格及以上。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在免修确认前三年内具有以上条件之一者，可以申请免修硕士研究生英语课，9月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日前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在“研究生教育综合管理信息系统”完成操作。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操作步骤：先点击“保存”个人计划——“我的课程”——将《研究生英语》“退换课”，退课成功后——点击“外语免修”，填写*项，点击“选择课程”：将计划内的《研究生英语》添加到免修课程中——提交申请即可。待学院审核——研究生院审核通过后，英语免修申请成功，无需参加学校组织的期末考试，成绩计80分，同时获得相应学分。</w:t>
      </w:r>
    </w:p>
    <w:p>
      <w:pPr>
        <w:spacing w:line="360" w:lineRule="auto"/>
        <w:ind w:firstLine="480" w:firstLineChars="200"/>
        <w:rPr>
          <w:rFonts w:hint="default" w:eastAsia="宋体" w:asciiTheme="minorEastAsia" w:hAnsiTheme="minorEastAsia" w:cstheme="minorEastAsia"/>
          <w:b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333333"/>
          <w:sz w:val="24"/>
          <w:szCs w:val="24"/>
          <w:shd w:val="clear" w:color="auto" w:fill="FFFFFF"/>
        </w:rPr>
        <w:t>注意：申请免修未通过请重新选班，否则无法上课和参加考试。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免修成功后不可再重新选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课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免修申请应在课程开课学年完成。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.开学其他事项：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（1）在开学两周内（9月26日前）填写《研究生登记表》、《研究生学籍表》，由各班班长收齐后（原件各两份）上交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一份交至环境楼332，另一份交给辅导员进行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存档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。表格请到研究生院网站下载（下载中心→培养过程→下载硕士表格）。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（2）教材领取：</w:t>
      </w:r>
    </w:p>
    <w:p>
      <w:pPr>
        <w:pStyle w:val="2"/>
        <w:spacing w:line="360" w:lineRule="auto"/>
        <w:ind w:firstLine="482" w:firstLineChars="200"/>
        <w:rPr>
          <w:rFonts w:asciiTheme="minorEastAsia" w:hAnsiTheme="minorEastAsia" w:cs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教材领取：（下沙校区）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</w:rPr>
        <w:t>各班班长于9月14日（本周日）（8：00—15：00，中午不休息）到下沙B教学楼地下车库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（教工路校区）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highlight w:val="none"/>
        </w:rPr>
        <w:t>各班班长于9月14日（本周日）（13：00—15：00）到1号教学楼115室。“新华书店供应商”处（联系方式：18957173985）领取教材（自带水笔）。请班长预先将教材费用收齐，领取教材时将费用交给书商（可用支付宝）。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教材价格详见《浙江工商大学研究生领取教材清单》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  <w:lang w:val="en-US" w:eastAsia="zh-CN"/>
        </w:rPr>
        <w:t>秋季学期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  <w:lang w:eastAsia="zh-CN"/>
        </w:rPr>
        <w:t>）</w:t>
      </w:r>
      <w:r>
        <w:rPr>
          <w:rFonts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附件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asciiTheme="minorEastAsia" w:hAnsiTheme="minorEastAsia" w:cstheme="minorEastAsia"/>
          <w:b w:val="0"/>
          <w:bCs w:val="0"/>
          <w:kern w:val="0"/>
          <w:sz w:val="24"/>
          <w:szCs w:val="24"/>
          <w:highlight w:val="none"/>
        </w:rPr>
        <w:t>。</w:t>
      </w:r>
    </w:p>
    <w:p>
      <w:pPr>
        <w:spacing w:line="360" w:lineRule="auto"/>
        <w:ind w:firstLine="6480" w:firstLineChars="2700"/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环境学院教学办</w:t>
      </w:r>
    </w:p>
    <w:p>
      <w:pPr>
        <w:spacing w:line="360" w:lineRule="auto"/>
        <w:ind w:firstLine="480" w:firstLineChars="200"/>
        <w:jc w:val="righ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2025年9月12日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OWIwMmFkY2M2M2E5YTkwZWNjZjc3ZTkyZWQ5M2QifQ=="/>
    <w:docVar w:name="KSO_WPS_MARK_KEY" w:val="d25040d4-6e91-46ad-960b-19ed2b4a8906"/>
  </w:docVars>
  <w:rsids>
    <w:rsidRoot w:val="00177087"/>
    <w:rsid w:val="000041C9"/>
    <w:rsid w:val="000305FC"/>
    <w:rsid w:val="00074DAD"/>
    <w:rsid w:val="00133F8C"/>
    <w:rsid w:val="00152B30"/>
    <w:rsid w:val="00166902"/>
    <w:rsid w:val="00177087"/>
    <w:rsid w:val="00185B21"/>
    <w:rsid w:val="001B6D60"/>
    <w:rsid w:val="00204435"/>
    <w:rsid w:val="00242D2B"/>
    <w:rsid w:val="002D7F72"/>
    <w:rsid w:val="00323218"/>
    <w:rsid w:val="00330AD3"/>
    <w:rsid w:val="003835E4"/>
    <w:rsid w:val="003A711A"/>
    <w:rsid w:val="00407B36"/>
    <w:rsid w:val="00433410"/>
    <w:rsid w:val="004539A4"/>
    <w:rsid w:val="00464B9A"/>
    <w:rsid w:val="00504A18"/>
    <w:rsid w:val="005258A5"/>
    <w:rsid w:val="005463CF"/>
    <w:rsid w:val="00574A18"/>
    <w:rsid w:val="005B02B8"/>
    <w:rsid w:val="005C5310"/>
    <w:rsid w:val="005E0732"/>
    <w:rsid w:val="005E2100"/>
    <w:rsid w:val="006205C4"/>
    <w:rsid w:val="00651565"/>
    <w:rsid w:val="00664566"/>
    <w:rsid w:val="0068562A"/>
    <w:rsid w:val="00690B8D"/>
    <w:rsid w:val="00697B5E"/>
    <w:rsid w:val="00704336"/>
    <w:rsid w:val="0087425F"/>
    <w:rsid w:val="008762C5"/>
    <w:rsid w:val="0090453B"/>
    <w:rsid w:val="009A52BE"/>
    <w:rsid w:val="009F4E98"/>
    <w:rsid w:val="00A0253E"/>
    <w:rsid w:val="00AB35C0"/>
    <w:rsid w:val="00AD2A7A"/>
    <w:rsid w:val="00B41671"/>
    <w:rsid w:val="00C47C59"/>
    <w:rsid w:val="00C54647"/>
    <w:rsid w:val="00CA7C3D"/>
    <w:rsid w:val="00CD60A7"/>
    <w:rsid w:val="00D04693"/>
    <w:rsid w:val="00D707F9"/>
    <w:rsid w:val="00E23BCB"/>
    <w:rsid w:val="00EF42B6"/>
    <w:rsid w:val="00F10883"/>
    <w:rsid w:val="00F33177"/>
    <w:rsid w:val="00FD688F"/>
    <w:rsid w:val="00FE4FF0"/>
    <w:rsid w:val="00FE6CE5"/>
    <w:rsid w:val="011473B7"/>
    <w:rsid w:val="012A0989"/>
    <w:rsid w:val="01A55FAE"/>
    <w:rsid w:val="01BD17FD"/>
    <w:rsid w:val="01CD581A"/>
    <w:rsid w:val="027520D7"/>
    <w:rsid w:val="031511C4"/>
    <w:rsid w:val="041476CE"/>
    <w:rsid w:val="047A39D5"/>
    <w:rsid w:val="048860E3"/>
    <w:rsid w:val="04B862AB"/>
    <w:rsid w:val="04D641F2"/>
    <w:rsid w:val="04FC263C"/>
    <w:rsid w:val="05085485"/>
    <w:rsid w:val="050D4849"/>
    <w:rsid w:val="053128CB"/>
    <w:rsid w:val="056C724B"/>
    <w:rsid w:val="058C1C12"/>
    <w:rsid w:val="063D4CBA"/>
    <w:rsid w:val="06CC0EAF"/>
    <w:rsid w:val="07365998"/>
    <w:rsid w:val="07505A43"/>
    <w:rsid w:val="078132CC"/>
    <w:rsid w:val="07967F55"/>
    <w:rsid w:val="07BC4304"/>
    <w:rsid w:val="07E32DD4"/>
    <w:rsid w:val="07E357A9"/>
    <w:rsid w:val="08564989"/>
    <w:rsid w:val="0858402D"/>
    <w:rsid w:val="08B1198F"/>
    <w:rsid w:val="09622C8A"/>
    <w:rsid w:val="09D04407"/>
    <w:rsid w:val="09F47D86"/>
    <w:rsid w:val="0A456833"/>
    <w:rsid w:val="0A5F1814"/>
    <w:rsid w:val="0AC92F47"/>
    <w:rsid w:val="0AE55920"/>
    <w:rsid w:val="0B5605CC"/>
    <w:rsid w:val="0B737B80"/>
    <w:rsid w:val="0BCD088E"/>
    <w:rsid w:val="0C405504"/>
    <w:rsid w:val="0C41127C"/>
    <w:rsid w:val="0C430B50"/>
    <w:rsid w:val="0D0B0F3D"/>
    <w:rsid w:val="0DBC6E0C"/>
    <w:rsid w:val="0E76345F"/>
    <w:rsid w:val="0EB60381"/>
    <w:rsid w:val="105C57B0"/>
    <w:rsid w:val="106A1358"/>
    <w:rsid w:val="115E01DA"/>
    <w:rsid w:val="11604B84"/>
    <w:rsid w:val="11627CCB"/>
    <w:rsid w:val="11950B2D"/>
    <w:rsid w:val="119F57C7"/>
    <w:rsid w:val="11B00A36"/>
    <w:rsid w:val="11D71D45"/>
    <w:rsid w:val="11DB3C0D"/>
    <w:rsid w:val="11F528ED"/>
    <w:rsid w:val="12215E7E"/>
    <w:rsid w:val="12323B41"/>
    <w:rsid w:val="124318AA"/>
    <w:rsid w:val="124F64A1"/>
    <w:rsid w:val="12EF62DC"/>
    <w:rsid w:val="12F72AA5"/>
    <w:rsid w:val="133236CD"/>
    <w:rsid w:val="13541895"/>
    <w:rsid w:val="13662ACD"/>
    <w:rsid w:val="137F2DB6"/>
    <w:rsid w:val="139C03ED"/>
    <w:rsid w:val="13BF1404"/>
    <w:rsid w:val="13DA7FEC"/>
    <w:rsid w:val="14D25167"/>
    <w:rsid w:val="14D51037"/>
    <w:rsid w:val="1544119A"/>
    <w:rsid w:val="154D3E45"/>
    <w:rsid w:val="155549DF"/>
    <w:rsid w:val="15A408EB"/>
    <w:rsid w:val="15C26F8A"/>
    <w:rsid w:val="164D719B"/>
    <w:rsid w:val="16AB3EC2"/>
    <w:rsid w:val="16B8779C"/>
    <w:rsid w:val="173633E6"/>
    <w:rsid w:val="175B1444"/>
    <w:rsid w:val="175C51BC"/>
    <w:rsid w:val="178073E2"/>
    <w:rsid w:val="17914E66"/>
    <w:rsid w:val="17A0751C"/>
    <w:rsid w:val="17E16A31"/>
    <w:rsid w:val="180033B8"/>
    <w:rsid w:val="18124B05"/>
    <w:rsid w:val="18646F91"/>
    <w:rsid w:val="187A1FC3"/>
    <w:rsid w:val="18C272A1"/>
    <w:rsid w:val="18D94D16"/>
    <w:rsid w:val="19B906A4"/>
    <w:rsid w:val="19C332D1"/>
    <w:rsid w:val="19EC2827"/>
    <w:rsid w:val="19F16090"/>
    <w:rsid w:val="1A0062D3"/>
    <w:rsid w:val="1A5B73E4"/>
    <w:rsid w:val="1A5F124B"/>
    <w:rsid w:val="1A730234"/>
    <w:rsid w:val="1AC63078"/>
    <w:rsid w:val="1B373F76"/>
    <w:rsid w:val="1B3E76FC"/>
    <w:rsid w:val="1B7522C2"/>
    <w:rsid w:val="1BD113A5"/>
    <w:rsid w:val="1C0302FC"/>
    <w:rsid w:val="1C2856B5"/>
    <w:rsid w:val="1C4F3541"/>
    <w:rsid w:val="1C99742C"/>
    <w:rsid w:val="1C9C6824"/>
    <w:rsid w:val="1DD97567"/>
    <w:rsid w:val="1E837E87"/>
    <w:rsid w:val="1ED30178"/>
    <w:rsid w:val="1F06438B"/>
    <w:rsid w:val="1F114ADE"/>
    <w:rsid w:val="1F120A33"/>
    <w:rsid w:val="1F282B6C"/>
    <w:rsid w:val="1F5D1345"/>
    <w:rsid w:val="1F9C6A9E"/>
    <w:rsid w:val="1FB57B5F"/>
    <w:rsid w:val="1FE43FA1"/>
    <w:rsid w:val="20745325"/>
    <w:rsid w:val="2076109D"/>
    <w:rsid w:val="208A01AD"/>
    <w:rsid w:val="21262AC3"/>
    <w:rsid w:val="221E603F"/>
    <w:rsid w:val="224B0307"/>
    <w:rsid w:val="23E97DD8"/>
    <w:rsid w:val="2472601F"/>
    <w:rsid w:val="24B602BB"/>
    <w:rsid w:val="24CE594B"/>
    <w:rsid w:val="24D40A88"/>
    <w:rsid w:val="250215C6"/>
    <w:rsid w:val="256B4EF8"/>
    <w:rsid w:val="258479F6"/>
    <w:rsid w:val="266B541C"/>
    <w:rsid w:val="26A40907"/>
    <w:rsid w:val="26B40E2E"/>
    <w:rsid w:val="26F73008"/>
    <w:rsid w:val="26FB22FC"/>
    <w:rsid w:val="270C7047"/>
    <w:rsid w:val="2750295A"/>
    <w:rsid w:val="27526EC3"/>
    <w:rsid w:val="277800F6"/>
    <w:rsid w:val="27C54499"/>
    <w:rsid w:val="280B2A12"/>
    <w:rsid w:val="28646A68"/>
    <w:rsid w:val="28D41056"/>
    <w:rsid w:val="28DE1ED5"/>
    <w:rsid w:val="29013AFA"/>
    <w:rsid w:val="29D5348A"/>
    <w:rsid w:val="29D84B76"/>
    <w:rsid w:val="2A8645D2"/>
    <w:rsid w:val="2AA36F32"/>
    <w:rsid w:val="2AEE44C2"/>
    <w:rsid w:val="2B6568DD"/>
    <w:rsid w:val="2C275941"/>
    <w:rsid w:val="2C29790B"/>
    <w:rsid w:val="2C361095"/>
    <w:rsid w:val="2C8C76DB"/>
    <w:rsid w:val="2C921D29"/>
    <w:rsid w:val="2CA451E4"/>
    <w:rsid w:val="2CEB696E"/>
    <w:rsid w:val="2D2A393B"/>
    <w:rsid w:val="2DD37A33"/>
    <w:rsid w:val="2DDD221A"/>
    <w:rsid w:val="2DE97352"/>
    <w:rsid w:val="2E0F2B31"/>
    <w:rsid w:val="2E426A62"/>
    <w:rsid w:val="2E4F0AB3"/>
    <w:rsid w:val="2E922196"/>
    <w:rsid w:val="2E992079"/>
    <w:rsid w:val="2EDD678B"/>
    <w:rsid w:val="2EFC30B5"/>
    <w:rsid w:val="2F2E6F8F"/>
    <w:rsid w:val="2F3448D0"/>
    <w:rsid w:val="2FC35FA3"/>
    <w:rsid w:val="31093867"/>
    <w:rsid w:val="314F3970"/>
    <w:rsid w:val="31AD0696"/>
    <w:rsid w:val="31C92B6A"/>
    <w:rsid w:val="32537490"/>
    <w:rsid w:val="329F4483"/>
    <w:rsid w:val="32A40D22"/>
    <w:rsid w:val="33185FE3"/>
    <w:rsid w:val="336A5D8A"/>
    <w:rsid w:val="337C47C4"/>
    <w:rsid w:val="343706EB"/>
    <w:rsid w:val="346C3C96"/>
    <w:rsid w:val="347A103A"/>
    <w:rsid w:val="34DB551B"/>
    <w:rsid w:val="353D6D26"/>
    <w:rsid w:val="35635C3C"/>
    <w:rsid w:val="35957DBF"/>
    <w:rsid w:val="360F2B2E"/>
    <w:rsid w:val="361749F5"/>
    <w:rsid w:val="362461D2"/>
    <w:rsid w:val="36545584"/>
    <w:rsid w:val="369E361B"/>
    <w:rsid w:val="36CC7811"/>
    <w:rsid w:val="371C744C"/>
    <w:rsid w:val="38B35CFF"/>
    <w:rsid w:val="38FE5C7B"/>
    <w:rsid w:val="392576AC"/>
    <w:rsid w:val="39477622"/>
    <w:rsid w:val="39775E61"/>
    <w:rsid w:val="39DC5FBD"/>
    <w:rsid w:val="3A2A13B9"/>
    <w:rsid w:val="3A7E7074"/>
    <w:rsid w:val="3B132335"/>
    <w:rsid w:val="3B9D0601"/>
    <w:rsid w:val="3C4B567C"/>
    <w:rsid w:val="3C522EBD"/>
    <w:rsid w:val="3CC80A7A"/>
    <w:rsid w:val="3D712EC0"/>
    <w:rsid w:val="3E1229FA"/>
    <w:rsid w:val="3ECA2888"/>
    <w:rsid w:val="3F9D4AAB"/>
    <w:rsid w:val="403908F0"/>
    <w:rsid w:val="403C5A07"/>
    <w:rsid w:val="4063528B"/>
    <w:rsid w:val="406E36E7"/>
    <w:rsid w:val="40BB2192"/>
    <w:rsid w:val="42552DB0"/>
    <w:rsid w:val="42711285"/>
    <w:rsid w:val="42750D5C"/>
    <w:rsid w:val="428619F6"/>
    <w:rsid w:val="42B62570"/>
    <w:rsid w:val="432D23B4"/>
    <w:rsid w:val="43E3619A"/>
    <w:rsid w:val="441D78FE"/>
    <w:rsid w:val="449C0D72"/>
    <w:rsid w:val="44B55D88"/>
    <w:rsid w:val="452578C1"/>
    <w:rsid w:val="45A007E6"/>
    <w:rsid w:val="45A83B6A"/>
    <w:rsid w:val="4635620A"/>
    <w:rsid w:val="466A2F35"/>
    <w:rsid w:val="46902609"/>
    <w:rsid w:val="46B21EAF"/>
    <w:rsid w:val="46BA1434"/>
    <w:rsid w:val="47460F19"/>
    <w:rsid w:val="47490A0A"/>
    <w:rsid w:val="477F61D9"/>
    <w:rsid w:val="4863390E"/>
    <w:rsid w:val="486A6E89"/>
    <w:rsid w:val="48A57EC2"/>
    <w:rsid w:val="48F6071D"/>
    <w:rsid w:val="49C03216"/>
    <w:rsid w:val="49EC6D61"/>
    <w:rsid w:val="4A0A0924"/>
    <w:rsid w:val="4ACA3C0F"/>
    <w:rsid w:val="4AD922D0"/>
    <w:rsid w:val="4AE03433"/>
    <w:rsid w:val="4B032A12"/>
    <w:rsid w:val="4C6A56AA"/>
    <w:rsid w:val="4CAA5AA7"/>
    <w:rsid w:val="4D023B34"/>
    <w:rsid w:val="4D7471B6"/>
    <w:rsid w:val="4E2811D1"/>
    <w:rsid w:val="4E5C595C"/>
    <w:rsid w:val="4EE01C53"/>
    <w:rsid w:val="4F003FD4"/>
    <w:rsid w:val="4F304989"/>
    <w:rsid w:val="4F485EB4"/>
    <w:rsid w:val="4F4C72E9"/>
    <w:rsid w:val="4F9F1B0F"/>
    <w:rsid w:val="501C4838"/>
    <w:rsid w:val="51053BF3"/>
    <w:rsid w:val="51BD002A"/>
    <w:rsid w:val="51D535C6"/>
    <w:rsid w:val="51DB1070"/>
    <w:rsid w:val="527903F5"/>
    <w:rsid w:val="52B83F5A"/>
    <w:rsid w:val="52CA080A"/>
    <w:rsid w:val="531B5950"/>
    <w:rsid w:val="53D31D87"/>
    <w:rsid w:val="53D63625"/>
    <w:rsid w:val="53DD5604"/>
    <w:rsid w:val="53F30B76"/>
    <w:rsid w:val="542C6275"/>
    <w:rsid w:val="54D51B2F"/>
    <w:rsid w:val="54DE6C35"/>
    <w:rsid w:val="55063DC2"/>
    <w:rsid w:val="55202DAA"/>
    <w:rsid w:val="55570796"/>
    <w:rsid w:val="55651104"/>
    <w:rsid w:val="55D21EE7"/>
    <w:rsid w:val="55FA37E9"/>
    <w:rsid w:val="561C752F"/>
    <w:rsid w:val="570109B9"/>
    <w:rsid w:val="57875362"/>
    <w:rsid w:val="579E26AC"/>
    <w:rsid w:val="57CB31DB"/>
    <w:rsid w:val="57FB18AC"/>
    <w:rsid w:val="59013097"/>
    <w:rsid w:val="591B2E28"/>
    <w:rsid w:val="594A2557"/>
    <w:rsid w:val="595704F2"/>
    <w:rsid w:val="59570D64"/>
    <w:rsid w:val="59944C6E"/>
    <w:rsid w:val="59A65848"/>
    <w:rsid w:val="5AA5503A"/>
    <w:rsid w:val="5ABB7521"/>
    <w:rsid w:val="5C0A0310"/>
    <w:rsid w:val="5C207B33"/>
    <w:rsid w:val="5C6E53A2"/>
    <w:rsid w:val="5C945180"/>
    <w:rsid w:val="5E0B4F4B"/>
    <w:rsid w:val="5E5F4078"/>
    <w:rsid w:val="5E6261E1"/>
    <w:rsid w:val="5E6368F2"/>
    <w:rsid w:val="5F4C1A0D"/>
    <w:rsid w:val="5FCD57DA"/>
    <w:rsid w:val="60BE084B"/>
    <w:rsid w:val="60F84DA2"/>
    <w:rsid w:val="615C23AC"/>
    <w:rsid w:val="616226A6"/>
    <w:rsid w:val="61930DA7"/>
    <w:rsid w:val="619D68DF"/>
    <w:rsid w:val="61C41068"/>
    <w:rsid w:val="621041A6"/>
    <w:rsid w:val="627E6D6C"/>
    <w:rsid w:val="62DF183E"/>
    <w:rsid w:val="62E33669"/>
    <w:rsid w:val="639732D5"/>
    <w:rsid w:val="63DD585B"/>
    <w:rsid w:val="640C4F19"/>
    <w:rsid w:val="64414AEB"/>
    <w:rsid w:val="648023DC"/>
    <w:rsid w:val="65605D52"/>
    <w:rsid w:val="657F3B1C"/>
    <w:rsid w:val="65856C59"/>
    <w:rsid w:val="65A96B25"/>
    <w:rsid w:val="66D659BE"/>
    <w:rsid w:val="66F127F8"/>
    <w:rsid w:val="67410B7B"/>
    <w:rsid w:val="67492634"/>
    <w:rsid w:val="675F3C06"/>
    <w:rsid w:val="67786A75"/>
    <w:rsid w:val="67C1202C"/>
    <w:rsid w:val="68921DB9"/>
    <w:rsid w:val="68DC5D03"/>
    <w:rsid w:val="691B730E"/>
    <w:rsid w:val="69F525FF"/>
    <w:rsid w:val="6A48550A"/>
    <w:rsid w:val="6AD323D9"/>
    <w:rsid w:val="6B232CC0"/>
    <w:rsid w:val="6B451364"/>
    <w:rsid w:val="6B69033C"/>
    <w:rsid w:val="6C26181E"/>
    <w:rsid w:val="6C67530A"/>
    <w:rsid w:val="6C832C29"/>
    <w:rsid w:val="6CF4429F"/>
    <w:rsid w:val="6D290EA3"/>
    <w:rsid w:val="6DA00AD4"/>
    <w:rsid w:val="6EC927B8"/>
    <w:rsid w:val="6EEB6404"/>
    <w:rsid w:val="6FE7151D"/>
    <w:rsid w:val="70131A31"/>
    <w:rsid w:val="70B55F19"/>
    <w:rsid w:val="70C65EFC"/>
    <w:rsid w:val="711F7F62"/>
    <w:rsid w:val="71633EBC"/>
    <w:rsid w:val="720545EE"/>
    <w:rsid w:val="720553A9"/>
    <w:rsid w:val="724A7260"/>
    <w:rsid w:val="729A5B80"/>
    <w:rsid w:val="72BD5C84"/>
    <w:rsid w:val="72FC67AC"/>
    <w:rsid w:val="730B4C41"/>
    <w:rsid w:val="73102258"/>
    <w:rsid w:val="73221F8B"/>
    <w:rsid w:val="736D3206"/>
    <w:rsid w:val="73C46077"/>
    <w:rsid w:val="74217794"/>
    <w:rsid w:val="743B1AA9"/>
    <w:rsid w:val="74F55BA9"/>
    <w:rsid w:val="75047B9A"/>
    <w:rsid w:val="75102F42"/>
    <w:rsid w:val="752B5127"/>
    <w:rsid w:val="76CB0D7C"/>
    <w:rsid w:val="77471FC0"/>
    <w:rsid w:val="77C83AE3"/>
    <w:rsid w:val="77EA791D"/>
    <w:rsid w:val="77F0396D"/>
    <w:rsid w:val="784A0EF6"/>
    <w:rsid w:val="793F46CD"/>
    <w:rsid w:val="794B223C"/>
    <w:rsid w:val="794F33AE"/>
    <w:rsid w:val="7A2860D9"/>
    <w:rsid w:val="7A6A04A0"/>
    <w:rsid w:val="7AA35897"/>
    <w:rsid w:val="7AE55D78"/>
    <w:rsid w:val="7B2D019A"/>
    <w:rsid w:val="7BBA5457"/>
    <w:rsid w:val="7C3074C7"/>
    <w:rsid w:val="7CC85951"/>
    <w:rsid w:val="7CFB60D2"/>
    <w:rsid w:val="7D40373A"/>
    <w:rsid w:val="7D584F27"/>
    <w:rsid w:val="7D923B73"/>
    <w:rsid w:val="7DD345AE"/>
    <w:rsid w:val="7DD83E55"/>
    <w:rsid w:val="7E7318ED"/>
    <w:rsid w:val="7ECB34D7"/>
    <w:rsid w:val="7F0F7867"/>
    <w:rsid w:val="7F1B7FBA"/>
    <w:rsid w:val="7F6F6558"/>
    <w:rsid w:val="7F74591C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595959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595959"/>
      <w:u w:val="non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4545</Words>
  <Characters>4775</Characters>
  <Lines>35</Lines>
  <Paragraphs>10</Paragraphs>
  <TotalTime>24</TotalTime>
  <ScaleCrop>false</ScaleCrop>
  <LinksUpToDate>false</LinksUpToDate>
  <CharactersWithSpaces>4783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2020-09-16T06:52:00Z</dcterms:created>
  <dc:creator>薛薇薇</dc:creator>
  <cp:lastModifiedBy>000</cp:lastModifiedBy>
  <dcterms:modified xsi:type="dcterms:W3CDTF">2025-09-12T10:24:21Z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585819A2285C4DE19DDCC99261F7A166</vt:lpwstr>
  </property>
  <property fmtid="{D5CDD505-2E9C-101B-9397-08002B2CF9AE}" pid="4" name="KSOTemplateDocerSaveRecord">
    <vt:lpwstr>eyJoZGlkIjoiNDc4OTEyNjYwY2U3ZTVkMjQwOGYyNTUzMWQ1ZmQ0NTEiLCJ1c2VySWQiOiI2MjM3Njc0MDkifQ==</vt:lpwstr>
  </property>
</Properties>
</file>