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rPr>
      </w:pPr>
      <w:r>
        <w:pict>
          <v:shape id="_x0000_i1025" o:spt="136" type="#_x0000_t136" style="height:76.5pt;width:435.75pt;" fillcolor="#FF0000" filled="t" stroked="t" coordsize="21600,21600">
            <v:path/>
            <v:fill on="t" focussize="0,0"/>
            <v:stroke color="#FF0000"/>
            <v:imagedata o:title=""/>
            <o:lock v:ext="edit"/>
            <v:textpath on="t" fitshape="t" fitpath="t" trim="t" xscale="f" string="环境科学与工程学院文件" style="font-family:宋体;font-size:36pt;font-weight:bold;v-text-align:center;"/>
            <w10:wrap type="none"/>
            <w10:anchorlock/>
          </v:shape>
        </w:pict>
      </w:r>
    </w:p>
    <w:p>
      <w:pPr>
        <w:jc w:val="center"/>
        <w:rPr>
          <w:rFonts w:hint="eastAsia" w:ascii="仿宋_GB2312" w:eastAsia="仿宋_GB2312"/>
          <w:sz w:val="32"/>
        </w:rPr>
      </w:pPr>
      <w:bookmarkStart w:id="0" w:name="文号"/>
    </w:p>
    <w:p>
      <w:pPr>
        <w:jc w:val="center"/>
        <w:rPr>
          <w:rFonts w:hint="eastAsia" w:ascii="仿宋_GB2312" w:eastAsia="仿宋_GB2312"/>
          <w:sz w:val="32"/>
        </w:rPr>
      </w:pPr>
      <w:r>
        <w:rPr>
          <w:rFonts w:hint="eastAsia" w:ascii="仿宋_GB2312" w:eastAsia="仿宋_GB2312"/>
          <w:sz w:val="32"/>
        </w:rPr>
        <w:t>环境党〔201</w:t>
      </w:r>
      <w:r>
        <w:rPr>
          <w:rFonts w:hint="eastAsia" w:ascii="仿宋_GB2312" w:eastAsia="仿宋_GB2312"/>
          <w:sz w:val="32"/>
          <w:lang w:val="en-US" w:eastAsia="zh-CN"/>
        </w:rPr>
        <w:t>8</w:t>
      </w:r>
      <w:r>
        <w:rPr>
          <w:rFonts w:hint="eastAsia" w:ascii="仿宋_GB2312" w:eastAsia="仿宋_GB2312"/>
          <w:sz w:val="32"/>
        </w:rPr>
        <w:t>〕</w:t>
      </w:r>
      <w:r>
        <w:rPr>
          <w:rFonts w:hint="eastAsia" w:ascii="仿宋_GB2312" w:eastAsia="仿宋_GB2312"/>
          <w:sz w:val="32"/>
          <w:lang w:val="en-US" w:eastAsia="zh-CN"/>
        </w:rPr>
        <w:t>1</w:t>
      </w:r>
      <w:bookmarkStart w:id="1" w:name="_GoBack"/>
      <w:bookmarkEnd w:id="1"/>
      <w:r>
        <w:rPr>
          <w:rFonts w:hint="eastAsia" w:ascii="仿宋_GB2312" w:eastAsia="仿宋_GB2312"/>
          <w:sz w:val="32"/>
        </w:rPr>
        <w:t>号</w:t>
      </w:r>
      <w:bookmarkEnd w:id="0"/>
    </w:p>
    <w:p>
      <w:pPr>
        <w:jc w:val="center"/>
        <w:rPr>
          <w:rFonts w:hint="eastAsia" w:ascii="宋体" w:hAnsi="宋体" w:eastAsia="宋体" w:cs="宋体"/>
          <w:b/>
          <w:color w:val="auto"/>
          <w:sz w:val="32"/>
          <w:szCs w:val="32"/>
          <w:shd w:val="clear" w:color="auto" w:fill="FFFFFF"/>
        </w:rPr>
      </w:pPr>
      <w:r>
        <w:rPr>
          <w:sz w:val="32"/>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125095</wp:posOffset>
                </wp:positionV>
                <wp:extent cx="5438775" cy="635"/>
                <wp:effectExtent l="0" t="0" r="0" b="0"/>
                <wp:wrapNone/>
                <wp:docPr id="2" name="直线 3"/>
                <wp:cNvGraphicFramePr/>
                <a:graphic xmlns:a="http://schemas.openxmlformats.org/drawingml/2006/main">
                  <a:graphicData uri="http://schemas.microsoft.com/office/word/2010/wordprocessingShape">
                    <wps:wsp>
                      <wps:cNvCnPr/>
                      <wps:spPr>
                        <a:xfrm>
                          <a:off x="0" y="0"/>
                          <a:ext cx="5438775"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3.45pt;margin-top:9.85pt;height:0.05pt;width:428.25pt;z-index:251658240;mso-width-relative:page;mso-height-relative:page;" filled="f" stroked="t" coordsize="21600,21600" o:gfxdata="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KKHW82AAAAAgBAAAPAAAAAAAAAAEAIAAA&#10;ACIAAABkcnMvZG93bnJldi54bWxQSwECFAAUAAAACACHTuJAm5rXD9MBAACQAwAADgAAAAAAAAAB&#10;ACAAAAAnAQAAZHJzL2Uyb0RvYy54bWxQSwUGAAAAAAYABgBZAQAAbAUAAAAA&#10;">
                <v:fill on="f" focussize="0,0"/>
                <v:stroke weight="1.5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0"/>
          <w:sz w:val="44"/>
          <w:szCs w:val="44"/>
          <w:lang w:val="zh-CN" w:eastAsia="zh-CN"/>
        </w:rPr>
      </w:pPr>
      <w:r>
        <w:rPr>
          <w:rFonts w:hint="eastAsia" w:ascii="黑体" w:hAnsi="黑体" w:eastAsia="黑体" w:cs="黑体"/>
          <w:kern w:val="0"/>
          <w:sz w:val="44"/>
          <w:szCs w:val="44"/>
          <w:lang w:val="zh-CN"/>
        </w:rPr>
        <w:t>关于</w:t>
      </w:r>
      <w:r>
        <w:rPr>
          <w:rFonts w:hint="eastAsia" w:ascii="黑体" w:hAnsi="黑体" w:eastAsia="黑体" w:cs="黑体"/>
          <w:kern w:val="0"/>
          <w:sz w:val="44"/>
          <w:szCs w:val="44"/>
          <w:lang w:val="zh-CN" w:eastAsia="zh-CN"/>
        </w:rPr>
        <w:t>开展党支部书记述职评议工作的通知</w:t>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kern w:val="0"/>
          <w:sz w:val="32"/>
          <w:szCs w:val="32"/>
          <w:lang w:val="zh-CN"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各党支部：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kern w:val="0"/>
          <w:sz w:val="32"/>
          <w:szCs w:val="32"/>
          <w:shd w:val="clear" w:fill="FFFFFF"/>
          <w:lang w:val="en-US" w:eastAsia="zh-CN" w:bidi="ar"/>
        </w:rPr>
        <w:t>为认真贯彻落实新时期党的建设总要求，切实加强基层党组织建设，扎实推进“两学一做”学习教育常态化制度化，不断增强党支部的创造力、凝聚力和战斗力，将党建工作责任制真正落在实处，根据省委教育工委、校党委有关文件要求，现将开展党支部年度述职评议工作的有关事项通知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shd w:val="clear" w:fill="FFFFFF"/>
          <w:lang w:val="en-US" w:eastAsia="zh-CN" w:bidi="ar"/>
        </w:rPr>
        <w:t>一、述职对象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kern w:val="0"/>
          <w:sz w:val="32"/>
          <w:szCs w:val="32"/>
          <w:shd w:val="clear" w:fill="FFFFFF"/>
          <w:lang w:val="en-US" w:eastAsia="zh-CN" w:bidi="ar"/>
        </w:rPr>
        <w:t>全院各教工、学生党支部书记。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shd w:val="clear" w:fill="FFFFFF"/>
          <w:lang w:val="en-US" w:eastAsia="zh-CN" w:bidi="ar"/>
        </w:rPr>
        <w:t>二、述职内容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kern w:val="0"/>
          <w:sz w:val="32"/>
          <w:szCs w:val="32"/>
          <w:shd w:val="clear" w:fill="FFFFFF"/>
          <w:lang w:val="en-US" w:eastAsia="zh-CN" w:bidi="ar"/>
        </w:rPr>
        <w:t>党支部书记抓党建工作的履职情况；党支部工作开展情况，特别是围绕学校、学院中心工作，在推进“两学一做”学习教育常态化制度化、开展支部服务品牌创建、实施党员影响力工程以及发挥党支部战斗堡垒作用和党员先锋模范作用等方面的特色做法和成效；党建工作存在的问题和不足；下一步工作的思路和打算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shd w:val="clear" w:fill="FFFFFF"/>
          <w:lang w:val="en-US" w:eastAsia="zh-CN" w:bidi="ar"/>
        </w:rPr>
        <w:t>三、述职安排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kern w:val="0"/>
          <w:sz w:val="32"/>
          <w:szCs w:val="32"/>
          <w:shd w:val="clear" w:fill="FFFFFF"/>
          <w:lang w:val="en-US" w:eastAsia="zh-CN" w:bidi="ar"/>
        </w:rPr>
        <w:t>党支部书记采取口头述职的方式进行，于2018年3月底前完成。述职材料于2018年3月10日前发送至邮箱：zjgsdxcc@mail.zjgsu.edu.cn。</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shd w:val="clear" w:fill="FFFFFF"/>
          <w:lang w:val="en-US" w:eastAsia="zh-CN" w:bidi="ar"/>
        </w:rPr>
        <w:t>四、相关要求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kern w:val="0"/>
          <w:sz w:val="32"/>
          <w:szCs w:val="32"/>
          <w:shd w:val="clear" w:fill="FFFFFF"/>
          <w:lang w:val="en-US" w:eastAsia="zh-CN" w:bidi="ar"/>
        </w:rPr>
        <w:t>1.开展基层党支部书记述职评议工作是加强基层党组织建设的重要举措，也是落实党建工作责任制的具体体现。各党支部要高度重视，做好记录，不走过场，力求取得实效。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kern w:val="0"/>
          <w:sz w:val="32"/>
          <w:szCs w:val="32"/>
          <w:shd w:val="clear" w:fill="FFFFFF"/>
          <w:lang w:val="en-US" w:eastAsia="zh-CN" w:bidi="ar"/>
        </w:rPr>
        <w:t>2.党支部书记作为支部党建工作的第一责任人，要认真梳理和总结党支部工作开展情况，通过述职交流，进一步总结经验、查找不足、明确目标，不断提升党建工作的科学化水平。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both"/>
        <w:textAlignment w:val="auto"/>
        <w:outlineLvl w:val="9"/>
        <w:rPr>
          <w:rFonts w:hint="eastAsia" w:ascii="仿宋_GB2312" w:hAnsi="仿宋_GB2312" w:eastAsia="仿宋_GB2312" w:cs="仿宋_GB2312"/>
          <w:b w:val="0"/>
          <w:kern w:val="0"/>
          <w:sz w:val="32"/>
          <w:szCs w:val="32"/>
          <w:shd w:val="clear" w:fill="FFFFFF"/>
          <w:lang w:val="en-US" w:eastAsia="zh-CN" w:bidi="ar"/>
        </w:rPr>
      </w:pPr>
      <w:r>
        <w:rPr>
          <w:rFonts w:hint="eastAsia" w:ascii="仿宋_GB2312" w:hAnsi="仿宋_GB2312" w:eastAsia="仿宋_GB2312" w:cs="仿宋_GB2312"/>
          <w:b w:val="0"/>
          <w:kern w:val="0"/>
          <w:sz w:val="32"/>
          <w:szCs w:val="32"/>
          <w:shd w:val="clear" w:fill="FFFFFF"/>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both"/>
        <w:textAlignment w:val="auto"/>
        <w:outlineLvl w:val="9"/>
        <w:rPr>
          <w:rFonts w:hint="eastAsia" w:ascii="仿宋_GB2312" w:hAnsi="仿宋_GB2312" w:eastAsia="仿宋_GB2312" w:cs="仿宋_GB2312"/>
          <w:b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kern w:val="0"/>
          <w:sz w:val="32"/>
          <w:szCs w:val="32"/>
          <w:shd w:val="clear" w:fill="FFFFFF"/>
          <w:lang w:val="en-US" w:eastAsia="zh-CN" w:bidi="ar"/>
        </w:rPr>
        <w:t>中共浙江工商大学环境科学与工程学院委员会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3520" w:firstLineChars="1100"/>
        <w:jc w:val="both"/>
        <w:textAlignment w:val="auto"/>
        <w:outlineLvl w:val="9"/>
        <w:rPr>
          <w:rFonts w:hint="eastAsia" w:ascii="黑体" w:hAnsi="??_GB2312" w:eastAsia="黑体" w:cs="黑体"/>
          <w:kern w:val="0"/>
          <w:sz w:val="44"/>
          <w:szCs w:val="44"/>
          <w:lang w:val="zh-CN"/>
        </w:rPr>
      </w:pPr>
      <w:r>
        <w:rPr>
          <w:rFonts w:hint="eastAsia" w:ascii="仿宋_GB2312" w:hAnsi="仿宋_GB2312" w:eastAsia="仿宋_GB2312" w:cs="仿宋_GB2312"/>
          <w:b w:val="0"/>
          <w:kern w:val="0"/>
          <w:sz w:val="32"/>
          <w:szCs w:val="32"/>
          <w:shd w:val="clear" w:fill="FFFFFF"/>
          <w:lang w:val="en-US" w:eastAsia="zh-CN" w:bidi="ar"/>
        </w:rPr>
        <w:t>2018年1月2日</w:t>
      </w:r>
    </w:p>
    <w:p>
      <w:pPr>
        <w:rPr>
          <w:rFonts w:hint="eastAsia" w:ascii="黑体" w:hAnsi="??_GB2312" w:eastAsia="黑体" w:cs="黑体"/>
          <w:kern w:val="0"/>
          <w:sz w:val="44"/>
          <w:szCs w:val="44"/>
          <w:lang w:val="zh-CN"/>
        </w:rPr>
      </w:pPr>
    </w:p>
    <w:p>
      <w:pPr>
        <w:rPr>
          <w:rFonts w:hint="eastAsia" w:ascii="黑体" w:hAnsi="??_GB2312" w:eastAsia="黑体" w:cs="黑体"/>
          <w:kern w:val="0"/>
          <w:sz w:val="44"/>
          <w:szCs w:val="44"/>
          <w:lang w:val="zh-CN"/>
        </w:rPr>
      </w:pPr>
    </w:p>
    <w:p>
      <w:pPr>
        <w:spacing w:line="540" w:lineRule="exact"/>
        <w:jc w:val="both"/>
        <w:rPr>
          <w:rFonts w:hint="eastAsia" w:ascii="仿宋_GB2312" w:eastAsia="仿宋_GB2312"/>
          <w:w w:val="80"/>
          <w:sz w:val="32"/>
          <w:szCs w:val="32"/>
        </w:rPr>
      </w:pPr>
    </w:p>
    <w:p>
      <w:pPr>
        <w:spacing w:line="540" w:lineRule="exact"/>
        <w:ind w:firstLine="384" w:firstLineChars="150"/>
        <w:jc w:val="both"/>
        <w:rPr>
          <w:rFonts w:hint="eastAsia"/>
          <w:lang w:val="zh-CN"/>
        </w:rPr>
      </w:pPr>
      <w:r>
        <w:rPr>
          <w:rFonts w:ascii="黑体" w:eastAsia="黑体"/>
          <w:w w:val="8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434340</wp:posOffset>
                </wp:positionV>
                <wp:extent cx="5667375" cy="0"/>
                <wp:effectExtent l="0" t="0" r="0" b="0"/>
                <wp:wrapNone/>
                <wp:docPr id="3" name="直线 4"/>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34.2pt;height:0pt;width:446.25pt;z-index:251661312;mso-width-relative:page;mso-height-relative:page;" filled="f" stroked="t" coordsize="21600,21600" o:gfxdata="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YWAKtQAAAAGAQAADwAAAAAAAAABACAAAAAiAAAA&#10;ZHJzL2Rvd25yZXYueG1sUEsBAhQAFAAAAAgAh07iQNLsH/PSAQAAmwMAAA4AAAAAAAAAAQAgAAAA&#10;IwEAAGRycy9lMm9Eb2MueG1sUEsFBgAAAAAGAAYAWQEAAGcFAAAAAA==&#10;">
                <v:fill on="f" focussize="0,0"/>
                <v:stroke color="#000000" joinstyle="round"/>
                <v:imagedata o:title=""/>
                <o:lock v:ext="edit" aspectratio="f"/>
              </v:line>
            </w:pict>
          </mc:Fallback>
        </mc:AlternateContent>
      </w:r>
      <w:r>
        <w:rPr>
          <w:rFonts w:ascii="黑体" w:eastAsia="黑体"/>
          <w:w w:val="8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wp:posOffset>
                </wp:positionV>
                <wp:extent cx="5667375" cy="0"/>
                <wp:effectExtent l="0" t="0" r="0" b="0"/>
                <wp:wrapNone/>
                <wp:docPr id="4" name="直线 5"/>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pt;height:0pt;width:446.25pt;z-index:251660288;mso-width-relative:page;mso-height-relative:page;" filled="f" stroked="t" coordsize="21600,21600" o:gfxdata="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&#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cfOQ00wAAAAQBAAAPAAAAAAAAAAEAIAAAACIAAABk&#10;cnMvZG93bnJldi54bWxQSwECFAAUAAAACACHTuJA29jzNtIBAACbAwAADgAAAAAAAAABACAAAAAi&#10;AQAAZHJzL2Uyb0RvYy54bWxQSwUGAAAAAAYABgBZAQAAZgUAAAAA&#10;">
                <v:fill on="f" focussize="0,0"/>
                <v:stroke color="#000000" joinstyle="round"/>
                <v:imagedata o:title=""/>
                <o:lock v:ext="edit" aspectratio="f"/>
              </v:line>
            </w:pict>
          </mc:Fallback>
        </mc:AlternateContent>
      </w:r>
      <w:r>
        <w:rPr>
          <w:rFonts w:hint="eastAsia" w:ascii="仿宋_GB2312" w:eastAsia="仿宋_GB2312"/>
          <w:w w:val="80"/>
          <w:sz w:val="32"/>
          <w:szCs w:val="32"/>
        </w:rPr>
        <w:t>中共浙江工商大学环境科学与工程学院委员会</w:t>
      </w:r>
      <w:r>
        <w:rPr>
          <w:rFonts w:hint="eastAsia" w:ascii="仿宋_GB2312" w:eastAsia="仿宋_GB2312"/>
          <w:w w:val="90"/>
          <w:sz w:val="32"/>
          <w:szCs w:val="32"/>
        </w:rPr>
        <w:t xml:space="preserve">   </w:t>
      </w:r>
      <w:r>
        <w:rPr>
          <w:rFonts w:hint="eastAsia" w:ascii="仿宋_GB2312" w:eastAsia="仿宋_GB2312"/>
          <w:w w:val="90"/>
          <w:sz w:val="32"/>
          <w:szCs w:val="32"/>
          <w:lang w:val="en-US" w:eastAsia="zh-CN"/>
        </w:rPr>
        <w:t xml:space="preserve"> </w:t>
      </w:r>
      <w:r>
        <w:rPr>
          <w:rFonts w:hint="eastAsia" w:ascii="仿宋_GB2312" w:eastAsia="仿宋_GB2312"/>
          <w:w w:val="90"/>
          <w:sz w:val="32"/>
          <w:szCs w:val="32"/>
        </w:rPr>
        <w:t>201</w:t>
      </w:r>
      <w:r>
        <w:rPr>
          <w:rFonts w:hint="eastAsia" w:ascii="仿宋_GB2312" w:eastAsia="仿宋_GB2312"/>
          <w:w w:val="90"/>
          <w:sz w:val="32"/>
          <w:szCs w:val="32"/>
          <w:lang w:val="en-US" w:eastAsia="zh-CN"/>
        </w:rPr>
        <w:t>8</w:t>
      </w:r>
      <w:r>
        <w:rPr>
          <w:rFonts w:hint="eastAsia" w:ascii="仿宋_GB2312" w:eastAsia="仿宋_GB2312"/>
          <w:w w:val="90"/>
          <w:sz w:val="32"/>
          <w:szCs w:val="32"/>
        </w:rPr>
        <w:t>年</w:t>
      </w:r>
      <w:r>
        <w:rPr>
          <w:rFonts w:hint="eastAsia" w:ascii="仿宋_GB2312" w:eastAsia="仿宋_GB2312"/>
          <w:w w:val="90"/>
          <w:sz w:val="32"/>
          <w:szCs w:val="32"/>
          <w:lang w:val="en-US" w:eastAsia="zh-CN"/>
        </w:rPr>
        <w:t>1</w:t>
      </w:r>
      <w:r>
        <w:rPr>
          <w:rFonts w:hint="eastAsia" w:ascii="仿宋_GB2312" w:eastAsia="仿宋_GB2312"/>
          <w:w w:val="90"/>
          <w:sz w:val="32"/>
          <w:szCs w:val="32"/>
        </w:rPr>
        <w:t>月</w:t>
      </w:r>
      <w:r>
        <w:rPr>
          <w:rFonts w:hint="eastAsia" w:ascii="仿宋_GB2312" w:eastAsia="仿宋_GB2312"/>
          <w:w w:val="90"/>
          <w:sz w:val="32"/>
          <w:szCs w:val="32"/>
          <w:lang w:val="en-US" w:eastAsia="zh-CN"/>
        </w:rPr>
        <w:t>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B4DCC"/>
    <w:rsid w:val="2F496BCA"/>
    <w:rsid w:val="407D56AD"/>
    <w:rsid w:val="40B95C80"/>
    <w:rsid w:val="67270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ascii="Verdana" w:hAnsi="Verdana" w:eastAsia="宋体" w:cs="Verdana"/>
      <w:kern w:val="0"/>
      <w:sz w:val="18"/>
      <w:szCs w:val="18"/>
      <w:lang w:val="en-US" w:eastAsia="zh-CN" w:bidi="ar"/>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ZJGS-050</dc:creator>
  <cp:lastModifiedBy>ZJGS-050</cp:lastModifiedBy>
  <dcterms:modified xsi:type="dcterms:W3CDTF">2018-01-04T05:49:11Z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