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pict>
          <v:shape id="_x0000_i1025" o:spt="136" type="#_x0000_t136" style="height:76.5pt;width:435.75pt;" fillcolor="#FF0000" filled="t" coordsize="21600,21600">
            <v:path/>
            <v:fill on="t" focussize="0,0"/>
            <v:stroke color="#FF0000"/>
            <v:imagedata o:title=""/>
            <o:lock v:ext="edit" grouping="f" rotation="f" text="f" aspectratio="f"/>
            <v:textpath on="t" fitshape="t" fitpath="t" trim="t" xscale="f" string="环境科学与工程学院文件" style="font-family:宋体;font-size:36pt;font-weight:bold;v-text-align:center;"/>
            <w10:wrap type="none"/>
            <w10:anchorlock/>
          </v:shape>
        </w:pict>
      </w:r>
    </w:p>
    <w:p>
      <w:pPr>
        <w:jc w:val="center"/>
        <w:rPr>
          <w:rFonts w:hint="eastAsia"/>
        </w:rPr>
      </w:pPr>
    </w:p>
    <w:p>
      <w:pPr>
        <w:jc w:val="center"/>
        <w:rPr>
          <w:rFonts w:hint="eastAsia" w:ascii="仿宋" w:hAnsi="仿宋" w:eastAsia="仿宋" w:cs="仿宋"/>
          <w:sz w:val="32"/>
          <w:szCs w:val="32"/>
        </w:rPr>
      </w:pPr>
      <w:r>
        <w:rPr>
          <w:rFonts w:hint="eastAsia" w:ascii="仿宋" w:hAnsi="仿宋" w:eastAsia="仿宋" w:cs="仿宋"/>
          <w:sz w:val="32"/>
          <w:szCs w:val="32"/>
        </w:rPr>
        <w:t>环境学〔201</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pPr>
        <w:spacing w:line="240" w:lineRule="exact"/>
        <w:rPr>
          <w:color w:val="FF0000"/>
          <w:u w:val="thick"/>
        </w:rPr>
      </w:pPr>
      <w:r>
        <w:rPr>
          <w:rFonts w:hint="eastAsia"/>
          <w:color w:val="FF0000"/>
          <w:u w:val="thick"/>
        </w:rPr>
        <w:t xml:space="preserve">                                         </w:t>
      </w:r>
      <w:r>
        <w:rPr>
          <w:rFonts w:hint="eastAsia"/>
          <w:color w:val="FF0000"/>
          <w:u w:val="thick"/>
          <w:lang w:val="en-US" w:eastAsia="zh-CN"/>
        </w:rPr>
        <w:t xml:space="preserve">                      </w:t>
      </w:r>
      <w:r>
        <w:rPr>
          <w:rFonts w:hint="eastAsia"/>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环境科学与工程学院文明寝室建设奖惩办法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both"/>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各班委会、团支部：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为进一步贯彻落实《</w:t>
      </w:r>
      <w:r>
        <w:rPr>
          <w:rFonts w:hint="eastAsia" w:ascii="仿宋" w:hAnsi="仿宋" w:eastAsia="仿宋" w:cs="仿宋"/>
          <w:color w:val="auto"/>
          <w:sz w:val="24"/>
          <w:szCs w:val="24"/>
        </w:rPr>
        <w:t>中共浙江工商大学委员会浙江工商大学关于全面深化文明寝室创建工作的实施意见</w:t>
      </w:r>
      <w:r>
        <w:rPr>
          <w:rFonts w:hint="eastAsia" w:ascii="仿宋" w:hAnsi="仿宋" w:eastAsia="仿宋" w:cs="仿宋"/>
          <w:color w:val="auto"/>
          <w:sz w:val="24"/>
          <w:szCs w:val="24"/>
          <w:lang w:eastAsia="zh-CN"/>
        </w:rPr>
        <w:t>》</w:t>
      </w:r>
      <w:bookmarkStart w:id="0" w:name="文号"/>
      <w:r>
        <w:rPr>
          <w:rFonts w:hint="eastAsia" w:ascii="仿宋" w:hAnsi="仿宋" w:eastAsia="仿宋" w:cs="仿宋"/>
          <w:color w:val="auto"/>
          <w:sz w:val="24"/>
          <w:szCs w:val="24"/>
          <w:lang w:eastAsia="zh-CN"/>
        </w:rPr>
        <w:t>（浙商大党〔2016〕15号</w:t>
      </w:r>
      <w:bookmarkEnd w:id="0"/>
      <w:r>
        <w:rPr>
          <w:rFonts w:hint="eastAsia" w:ascii="仿宋" w:hAnsi="仿宋" w:eastAsia="仿宋" w:cs="仿宋"/>
          <w:color w:val="auto"/>
          <w:sz w:val="24"/>
          <w:szCs w:val="24"/>
          <w:lang w:eastAsia="zh-CN"/>
        </w:rPr>
        <w:t>），结合学院实际情况，现就我院进一步加强文明寝室建设有关奖惩办法修订如下。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加强学生公寓的规范化管理，维护我院在住学生的合法权益和学生公寓的公共秩序，创造一个安全、文明、优雅、和谐的生活、学习环境。</w:t>
      </w:r>
      <w:r>
        <w:rPr>
          <w:rFonts w:hint="eastAsia" w:ascii="仿宋" w:hAnsi="仿宋" w:eastAsia="仿宋" w:cs="仿宋"/>
          <w:color w:val="auto"/>
          <w:sz w:val="24"/>
          <w:szCs w:val="24"/>
          <w:lang w:eastAsia="zh-CN"/>
        </w:rPr>
        <w:t>把文明寝室建设与学生个人素养和精神面貌紧密</w:t>
      </w:r>
      <w:r>
        <w:rPr>
          <w:rFonts w:hint="eastAsia" w:ascii="仿宋" w:hAnsi="仿宋" w:eastAsia="仿宋" w:cs="仿宋"/>
          <w:color w:val="auto"/>
          <w:sz w:val="24"/>
          <w:szCs w:val="24"/>
          <w:lang w:val="en-US" w:eastAsia="zh-CN"/>
        </w:rPr>
        <w:t>结合</w:t>
      </w:r>
      <w:r>
        <w:rPr>
          <w:rFonts w:hint="eastAsia" w:ascii="仿宋" w:hAnsi="仿宋" w:eastAsia="仿宋" w:cs="仿宋"/>
          <w:color w:val="auto"/>
          <w:sz w:val="24"/>
          <w:szCs w:val="24"/>
          <w:lang w:eastAsia="zh-CN"/>
        </w:rPr>
        <w:t>，与</w:t>
      </w:r>
      <w:r>
        <w:rPr>
          <w:rFonts w:hint="eastAsia" w:ascii="仿宋" w:hAnsi="仿宋" w:eastAsia="仿宋" w:cs="仿宋"/>
          <w:color w:val="auto"/>
          <w:sz w:val="24"/>
          <w:szCs w:val="24"/>
          <w:lang w:val="en-US" w:eastAsia="zh-CN"/>
        </w:rPr>
        <w:t>学院</w:t>
      </w:r>
      <w:r>
        <w:rPr>
          <w:rFonts w:hint="eastAsia" w:ascii="仿宋" w:hAnsi="仿宋" w:eastAsia="仿宋" w:cs="仿宋"/>
          <w:color w:val="auto"/>
          <w:sz w:val="24"/>
          <w:szCs w:val="24"/>
          <w:lang w:eastAsia="zh-CN"/>
        </w:rPr>
        <w:t>的管理水平和安全稳定紧密结合，与学校专业成才精神成人的人才培养理念</w:t>
      </w:r>
      <w:r>
        <w:rPr>
          <w:rFonts w:hint="eastAsia" w:ascii="仿宋" w:hAnsi="仿宋" w:eastAsia="仿宋" w:cs="仿宋"/>
          <w:color w:val="auto"/>
          <w:sz w:val="24"/>
          <w:szCs w:val="24"/>
          <w:lang w:val="en-US" w:eastAsia="zh-CN"/>
        </w:rPr>
        <w:t>紧密</w:t>
      </w:r>
      <w:r>
        <w:rPr>
          <w:rFonts w:hint="eastAsia" w:ascii="仿宋" w:hAnsi="仿宋" w:eastAsia="仿宋" w:cs="仿宋"/>
          <w:color w:val="auto"/>
          <w:sz w:val="24"/>
          <w:szCs w:val="24"/>
          <w:lang w:eastAsia="zh-CN"/>
        </w:rPr>
        <w:t>结合。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二、具体要求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1.各班班委要积极协助、支持生活委员开展文明寝室建设工作，加强与寝室长的对接，形成合力。各寝室长作为本寝室安全卫生工作的直接责任人，应制定好本寝室的值周安排表并张贴上墙，督促寝室成员</w:t>
      </w:r>
      <w:r>
        <w:rPr>
          <w:rFonts w:hint="eastAsia" w:ascii="仿宋" w:hAnsi="仿宋" w:eastAsia="仿宋" w:cs="仿宋"/>
          <w:bCs/>
          <w:sz w:val="24"/>
          <w:szCs w:val="24"/>
        </w:rPr>
        <w:t>根据值周表轮流进行卫生值周（清</w:t>
      </w:r>
      <w:r>
        <w:rPr>
          <w:rFonts w:hint="eastAsia" w:ascii="仿宋" w:hAnsi="仿宋" w:eastAsia="仿宋" w:cs="仿宋"/>
          <w:sz w:val="24"/>
          <w:szCs w:val="24"/>
          <w:lang w:val="en-US" w:eastAsia="zh-CN"/>
        </w:rPr>
        <w:t>扫地面，冲洗卫生间，整理物品，投送垃圾等）。</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浙江工商大学学生公寓管理办法》（浙商大后勤〔2018〕374号）第十条，在住学生应自觉遵守《浙江工商大学消防安全管理条例》，人人都应高度重视并注意用电用火安全，严禁使用明火和违章电器。寝室成员全部离开时必须切断寝室所有电器电源或总电源（关闭空气开关）。</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当行为。学生不得在寝室无人情况下对手机、充电宝等充电；不得购置和使用劣质电器（指无3C认证的电器产品）；电蚊香使用时必须采用专用安全防护装置，不得使用有明火的蚊香；不得在公寓楼内吸烟、不得从窗户向楼下扔烟蒂、抛放烟花爆竹；不得在床上放置台灯等电器；由于墙上埋有管线，不得在墙面上擅自钻孔和钉钉子。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禁止的行为。寝室内禁止使用和保存电热杯、取暖器、热得快、电熨斗、电热毯、电火锅、电夹板、烘鞋器、煮蛋器、电烤炉、电炉、电饭煲、面包机、微波炉、豆浆机、电暖锅、电磁炉、电水壶、洗衣机、烫发器、电热台板等电器和炊具设备，以及未经学校批准的其他电器设备。禁止使用“三无”（无中文标识、无厂名、无厂址）产品、不合格产品、劣质产品和自制的用电设备；禁止擅自拉接电线和网络线。</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严禁的行为。公寓内严禁存放、使用易燃、易爆及强腐蚀性物品；严禁使用明火和焚烧杂物；严禁使用酒精炉、煤油炉、煤饼炉、液化气炉等炊具设备；严禁私自拆改公寓内用电设施设备；严禁在楼道内、楼梯口、消防通道存放自行车（含电动自行车）和堆放杂物；严禁在无火警情况下故意触发报警装置或谎报火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浙江工商大学学生公寓管理办法》（浙商大后勤〔2018〕374号）第十五条，在住学生应自觉讲公德，讲卫生。不向门窗外扔东西、泼水；不张贴标语、传单及不健康的图文；不污损和擅自装潢墙壁、门窗、家具等。不得在走廊上放置垃圾袋、脸盆架、卫生工具及其他杂物和晾挂衣物等；不得攀爬阳台和楼顶；不得在阳台和楼顶上存放物品。寝室内每个成员均须自觉轮流进行卫生值周，垃圾分类入袋，并及时投放到指定地点；卫生间要防臭味、防堵塞，随手关水龙头；疫病流行期间，须加强自律，并主动配合学校和有关部门依法采取隔离措施。自觉保持公寓环境的安静整洁，不得进行任何影响他人正常休息的活动；不准以任何方式进行赌博活动；不得带入、饲养动物（宠物）。</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4.根据《浙江工商大学学生文明寝室卫生标准》，具体要求如下：</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门外</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无垃圾或垃圾袋、不放置其他物品（如雨伞、纸箱等）；</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阳台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无垃圾、无杂物</w:t>
      </w:r>
      <w:r>
        <w:rPr>
          <w:rFonts w:hint="eastAsia" w:ascii="仿宋" w:hAnsi="仿宋" w:eastAsia="仿宋" w:cs="仿宋"/>
          <w:b w:val="0"/>
          <w:bCs/>
          <w:sz w:val="24"/>
          <w:szCs w:val="24"/>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w:t>
      </w:r>
      <w:r>
        <w:rPr>
          <w:rFonts w:hint="eastAsia" w:ascii="仿宋" w:hAnsi="仿宋" w:eastAsia="仿宋" w:cs="仿宋"/>
          <w:b w:val="0"/>
          <w:bCs/>
          <w:kern w:val="0"/>
          <w:sz w:val="24"/>
          <w:szCs w:val="24"/>
        </w:rPr>
        <w:t>寝室环境</w:t>
      </w:r>
      <w:r>
        <w:rPr>
          <w:rFonts w:hint="eastAsia" w:ascii="仿宋" w:hAnsi="仿宋" w:eastAsia="仿宋" w:cs="仿宋"/>
          <w:b w:val="0"/>
          <w:bCs/>
          <w:kern w:val="0"/>
          <w:sz w:val="24"/>
          <w:szCs w:val="24"/>
          <w:lang w:eastAsia="zh-CN"/>
        </w:rPr>
        <w:t>：</w:t>
      </w:r>
      <w:r>
        <w:rPr>
          <w:rFonts w:hint="eastAsia" w:ascii="仿宋" w:hAnsi="仿宋" w:eastAsia="仿宋" w:cs="仿宋"/>
          <w:b w:val="0"/>
          <w:bCs/>
          <w:sz w:val="24"/>
          <w:szCs w:val="24"/>
        </w:rPr>
        <w:t>地面干净、地面摆放物品（如鞋子、纸箱）需整齐</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书籍摆放整齐，无杂乱物品</w:t>
      </w:r>
      <w:r>
        <w:rPr>
          <w:rFonts w:hint="eastAsia" w:ascii="仿宋" w:hAnsi="仿宋" w:eastAsia="仿宋" w:cs="仿宋"/>
          <w:b w:val="0"/>
          <w:bCs/>
          <w:sz w:val="24"/>
          <w:szCs w:val="24"/>
          <w:lang w:eastAsia="zh-CN"/>
        </w:rPr>
        <w:t>；</w:t>
      </w:r>
      <w:r>
        <w:rPr>
          <w:rFonts w:hint="eastAsia" w:ascii="仿宋" w:hAnsi="仿宋" w:eastAsia="仿宋" w:cs="仿宋"/>
          <w:b w:val="0"/>
          <w:bCs/>
          <w:kern w:val="0"/>
          <w:sz w:val="24"/>
          <w:szCs w:val="24"/>
        </w:rPr>
        <w:t>被子叠成方形状，床沿不挂衣服，床上整洁</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衣物晾晒、存放合理；椅子</w:t>
      </w:r>
      <w:r>
        <w:rPr>
          <w:rFonts w:hint="eastAsia" w:ascii="仿宋" w:hAnsi="仿宋" w:eastAsia="仿宋" w:cs="仿宋"/>
          <w:b w:val="0"/>
          <w:bCs/>
          <w:sz w:val="24"/>
          <w:szCs w:val="24"/>
        </w:rPr>
        <w:t>、鞋架</w:t>
      </w:r>
      <w:r>
        <w:rPr>
          <w:rFonts w:hint="eastAsia" w:ascii="仿宋" w:hAnsi="仿宋" w:eastAsia="仿宋" w:cs="仿宋"/>
          <w:b w:val="0"/>
          <w:bCs/>
          <w:kern w:val="0"/>
          <w:sz w:val="24"/>
          <w:szCs w:val="24"/>
        </w:rPr>
        <w:t>等物品</w:t>
      </w:r>
      <w:r>
        <w:rPr>
          <w:rFonts w:hint="eastAsia" w:ascii="仿宋" w:hAnsi="仿宋" w:eastAsia="仿宋" w:cs="仿宋"/>
          <w:b w:val="0"/>
          <w:bCs/>
          <w:sz w:val="24"/>
          <w:szCs w:val="24"/>
        </w:rPr>
        <w:t>摆放整齐、有序；不乱拉网线；</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卫生（洗漱）间</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无异味；地面和洗漱台盆面干净；垃圾及时清理；无长时间浸泡未洗涤衣物；</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安全文明</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无吸烟现象；无违章电器；不在床上放置接线板、台灯；不得养宠物；离室关闭电器电源；不在寝室就餐</w:t>
      </w:r>
      <w:r>
        <w:rPr>
          <w:rFonts w:hint="eastAsia" w:ascii="仿宋" w:hAnsi="仿宋" w:eastAsia="仿宋" w:cs="仿宋"/>
          <w:b w:val="0"/>
          <w:bCs/>
          <w:sz w:val="24"/>
          <w:szCs w:val="24"/>
          <w:lang w:eastAsia="zh-CN"/>
        </w:rPr>
        <w:t>。</w:t>
      </w:r>
    </w:p>
    <w:p>
      <w:pPr>
        <w:keepNext w:val="0"/>
        <w:keepLines w:val="0"/>
        <w:pageBreakBefore w:val="0"/>
        <w:widowControl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三、奖惩办法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浙江工商大学学生公寓管理办法》（浙商大后勤〔2018〕374号）第三十条及学院实际，对违反学校有关规定以及违反《入住学生公寓协议书》有关条款的，公寓管理部门有权责令其赔偿经济损失，并报请学校根据《浙江工商大学学生违纪处分规定》的规定给予其相应纪律处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（1）在学生公寓中的不当行为，对当事人进行批评教育，情节严重者由学院通报批评；如产生严重后果，应该视后果严重程度报请学校相关部门给予相应处分。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（2）对于禁止的行为，第一次、第二次在学院内进行通报批评，第三次报请学校相关部门发起处分程序；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（3）对于严禁的行为，第一次予以学院内通报批评，第二次报请学校相关部门发起处分程序。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毕业生在离校前或离校时发生上述违规行为的，责令其返校赔偿经济损失，并将有关情况通报家长和就业单位。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b w:val="0"/>
          <w:bCs w:val="0"/>
          <w:sz w:val="24"/>
          <w:szCs w:val="24"/>
          <w:lang w:val="en-US" w:eastAsia="zh-CN"/>
        </w:rPr>
        <w:t>根据《浙江工商大学学生违纪处分规定》（浙商大学〔2017〕259号）第三十一条第（二）款</w:t>
      </w:r>
      <w:r>
        <w:rPr>
          <w:rFonts w:hint="eastAsia" w:ascii="仿宋" w:hAnsi="仿宋" w:eastAsia="仿宋" w:cs="仿宋"/>
          <w:sz w:val="24"/>
          <w:szCs w:val="24"/>
          <w:lang w:val="en-US" w:eastAsia="zh-CN"/>
        </w:rPr>
        <w:t>，在宿舍及其它公共场所违章使用电器（如电炉、电热杯、热得快、电热褥、取暖器、电热锅、功率1000瓦以上电吹风等电热器具或者其他大功率电器设备）或未经审批动用明火的，给予警告</w:t>
      </w:r>
      <w:r>
        <w:rPr>
          <w:rFonts w:hint="eastAsia" w:ascii="仿宋" w:hAnsi="仿宋" w:eastAsia="仿宋" w:cs="仿宋"/>
          <w:sz w:val="24"/>
          <w:szCs w:val="24"/>
        </w:rPr>
        <w:t>或严重警告处分；引起火警的，给予记过处分；造成火灾的，给予留校察看或开除学籍处分</w:t>
      </w:r>
      <w:r>
        <w:rPr>
          <w:rFonts w:hint="eastAsia" w:ascii="仿宋" w:hAnsi="仿宋" w:eastAsia="仿宋" w:cs="仿宋"/>
          <w:sz w:val="24"/>
          <w:szCs w:val="24"/>
          <w:lang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第三十五条</w:t>
      </w:r>
      <w:r>
        <w:rPr>
          <w:rFonts w:hint="eastAsia" w:ascii="仿宋" w:hAnsi="仿宋" w:eastAsia="仿宋" w:cs="仿宋"/>
          <w:b w:val="0"/>
          <w:bCs w:val="0"/>
          <w:sz w:val="24"/>
          <w:szCs w:val="24"/>
          <w:lang w:eastAsia="zh-CN"/>
        </w:rPr>
        <w:t>第</w:t>
      </w:r>
      <w:r>
        <w:rPr>
          <w:rFonts w:hint="eastAsia" w:ascii="仿宋" w:hAnsi="仿宋" w:eastAsia="仿宋" w:cs="仿宋"/>
          <w:b w:val="0"/>
          <w:bCs w:val="0"/>
          <w:sz w:val="24"/>
          <w:szCs w:val="24"/>
        </w:rPr>
        <w:t>（十三）</w:t>
      </w:r>
      <w:r>
        <w:rPr>
          <w:rFonts w:hint="eastAsia" w:ascii="仿宋" w:hAnsi="仿宋" w:eastAsia="仿宋" w:cs="仿宋"/>
          <w:b w:val="0"/>
          <w:bCs w:val="0"/>
          <w:sz w:val="24"/>
          <w:szCs w:val="24"/>
          <w:lang w:eastAsia="zh-CN"/>
        </w:rPr>
        <w:t>款，</w:t>
      </w:r>
      <w:r>
        <w:rPr>
          <w:rFonts w:hint="eastAsia" w:ascii="仿宋" w:hAnsi="仿宋" w:eastAsia="仿宋" w:cs="仿宋"/>
          <w:sz w:val="24"/>
          <w:szCs w:val="24"/>
        </w:rPr>
        <w:t>在校园内违规饲养动物或将动物带入宿舍、教室、实验室等场所，不听劝止的，给予严重警告处分；影响公共卫生和工作、生活秩序或伤及他人的，给予严重警告或记过处分</w:t>
      </w:r>
      <w:r>
        <w:rPr>
          <w:rFonts w:hint="eastAsia" w:ascii="仿宋" w:hAnsi="仿宋" w:eastAsia="仿宋" w:cs="仿宋"/>
          <w:sz w:val="24"/>
          <w:szCs w:val="24"/>
          <w:lang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val="0"/>
          <w:sz w:val="24"/>
          <w:szCs w:val="24"/>
          <w:lang w:val="en-US" w:eastAsia="zh-CN"/>
        </w:rPr>
        <w:t>根据《</w:t>
      </w:r>
      <w:r>
        <w:rPr>
          <w:rFonts w:hint="eastAsia" w:ascii="仿宋" w:hAnsi="仿宋" w:eastAsia="仿宋" w:cs="仿宋"/>
          <w:b w:val="0"/>
          <w:bCs w:val="0"/>
          <w:sz w:val="24"/>
          <w:szCs w:val="24"/>
        </w:rPr>
        <w:t>浙江工商大学学生违纪处分规定</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浙商大学〔2017〕259号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第十二条</w:t>
      </w:r>
      <w:r>
        <w:rPr>
          <w:rFonts w:hint="eastAsia" w:ascii="仿宋" w:hAnsi="仿宋" w:eastAsia="仿宋" w:cs="仿宋"/>
          <w:b w:val="0"/>
          <w:bCs w:val="0"/>
          <w:sz w:val="24"/>
          <w:szCs w:val="24"/>
          <w:lang w:eastAsia="zh-CN"/>
        </w:rPr>
        <w:t>，</w:t>
      </w:r>
      <w:r>
        <w:rPr>
          <w:rFonts w:hint="eastAsia" w:ascii="仿宋" w:hAnsi="仿宋" w:eastAsia="仿宋" w:cs="仿宋"/>
          <w:sz w:val="24"/>
          <w:szCs w:val="24"/>
        </w:rPr>
        <w:t>学生处分未解除前，附加给予下列限制：（一）不得参加各类评优评奖；（二）已获奖学金的，停发未发的奖学金；（三）学校规定受处分者受限制的其它权益。</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bCs/>
          <w:sz w:val="24"/>
          <w:szCs w:val="24"/>
          <w:lang w:eastAsia="zh-CN"/>
        </w:rPr>
        <w:t>在执行学校相关奖惩规定的基础上，学院学办将根据学校日常检查评分结果和学院抽查结果，每月分楼幢通报全院文明寝室建设情况。寝室卫生方面，每月对各楼幢分数排名前</w:t>
      </w:r>
      <w:r>
        <w:rPr>
          <w:rFonts w:hint="eastAsia" w:ascii="仿宋" w:hAnsi="仿宋" w:eastAsia="仿宋" w:cs="仿宋"/>
          <w:bCs/>
          <w:sz w:val="24"/>
          <w:szCs w:val="24"/>
          <w:lang w:val="en-US" w:eastAsia="zh-CN"/>
        </w:rPr>
        <w:t>5且高于（含）88分、无通报批评情况的寝室进行通报表扬，对各楼幢分数排名后5且低于（含）83分的寝室进行通报批评。属于不当行为、禁止行为、严禁行为的，按前款规定执行。</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5.本着教育为主的原则，</w:t>
      </w:r>
      <w:r>
        <w:rPr>
          <w:rFonts w:hint="eastAsia" w:ascii="仿宋" w:hAnsi="仿宋" w:eastAsia="仿宋" w:cs="仿宋"/>
          <w:bCs/>
          <w:sz w:val="24"/>
          <w:szCs w:val="24"/>
          <w:lang w:eastAsia="zh-CN"/>
        </w:rPr>
        <w:t>对于违反有关规定的个人行为（如个人使用违章电器），则通报批评个人；对于违反有关规定的寝室共有行为（如共有共用违章电器、寝室卫生等），则通报批评该寝室全体成员；对于符合表扬或奖励条件的个人行为或寝室共有行为（如寝室卫生等），则给予相应个人或寝室全体成员表扬或奖励。</w:t>
      </w:r>
    </w:p>
    <w:p>
      <w:pPr>
        <w:keepNext w:val="0"/>
        <w:keepLines w:val="0"/>
        <w:pageBreakBefore w:val="0"/>
        <w:numPr>
          <w:ilvl w:val="0"/>
          <w:numId w:val="0"/>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6.</w:t>
      </w:r>
      <w:r>
        <w:rPr>
          <w:rFonts w:hint="eastAsia" w:ascii="仿宋" w:hAnsi="仿宋" w:eastAsia="仿宋" w:cs="仿宋"/>
          <w:sz w:val="24"/>
          <w:szCs w:val="24"/>
          <w:lang w:val="en-US" w:eastAsia="zh-CN"/>
        </w:rPr>
        <w:t>根据《环境学院学生素质评价实施细则》</w:t>
      </w:r>
      <w:r>
        <w:rPr>
          <w:rFonts w:hint="eastAsia" w:ascii="仿宋" w:hAnsi="仿宋" w:eastAsia="仿宋" w:cs="仿宋"/>
          <w:bCs/>
          <w:sz w:val="24"/>
          <w:szCs w:val="24"/>
          <w:lang w:val="en-US" w:eastAsia="zh-CN"/>
        </w:rPr>
        <w:t>品德评价记实项目中的相关规定，受通报表扬每次加2分，受通报批评每次扣</w:t>
      </w:r>
      <w:r>
        <w:rPr>
          <w:rFonts w:hint="eastAsia" w:ascii="仿宋" w:hAnsi="仿宋" w:eastAsia="仿宋" w:cs="仿宋"/>
          <w:b w:val="0"/>
          <w:bCs/>
          <w:color w:val="auto"/>
          <w:sz w:val="24"/>
          <w:szCs w:val="24"/>
          <w:lang w:val="en-US" w:eastAsia="zh-CN"/>
        </w:rPr>
        <w:t>1分（其中因使用违章电器等违反规定用火用电行为受通报批评的每次扣5分）</w:t>
      </w:r>
      <w:r>
        <w:rPr>
          <w:rFonts w:hint="eastAsia" w:ascii="仿宋" w:hAnsi="仿宋" w:eastAsia="仿宋" w:cs="仿宋"/>
          <w:bCs/>
          <w:sz w:val="24"/>
          <w:szCs w:val="24"/>
          <w:lang w:val="en-US"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对于受通报批评1次者，除执行</w:t>
      </w:r>
      <w:r>
        <w:rPr>
          <w:rFonts w:hint="eastAsia" w:ascii="仿宋" w:hAnsi="仿宋" w:eastAsia="仿宋" w:cs="仿宋"/>
          <w:bCs/>
          <w:sz w:val="24"/>
          <w:szCs w:val="24"/>
          <w:lang w:val="en-US" w:eastAsia="zh-CN"/>
        </w:rPr>
        <w:t>扣分规定外，取消其本学期入党推优资格，若为培养考察期内的入党积极分子，取消其入党积极分子身份；若为本学期将转正的预备党员，报党委会建议延期讨论转正。</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对于连续2次及以上因寝室分数低受通报批评的寝室，除执行扣分规定外，将在素质评价的品德记实评议成绩中予以体现，同时取消该寝室参评“星级寝室”的资格，取消该寝室全体成员本学期的入党推优资格，若为培养考察期内的入党积极分子，取消其入党积极分子身份；若为本学期将转正的预备党员，报党委会建议延期讨论转正。</w:t>
      </w:r>
    </w:p>
    <w:p>
      <w:pPr>
        <w:keepNext w:val="0"/>
        <w:keepLines w:val="0"/>
        <w:pageBreakBefore w:val="0"/>
        <w:numPr>
          <w:ilvl w:val="0"/>
          <w:numId w:val="0"/>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对于累计2次及以上因不当行为、禁止行为、严禁行为等受到通报批评者，除执行扣分、取消其入党推优资格外，按有关规定报送至学校按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浙江工商大学学生违纪处分规定</w:t>
      </w:r>
      <w:r>
        <w:rPr>
          <w:rFonts w:hint="eastAsia" w:ascii="仿宋" w:hAnsi="仿宋" w:eastAsia="仿宋" w:cs="仿宋"/>
          <w:color w:val="auto"/>
          <w:sz w:val="24"/>
          <w:szCs w:val="24"/>
          <w:lang w:val="en-US" w:eastAsia="zh-CN"/>
        </w:rPr>
        <w:t>》处理。</w:t>
      </w:r>
      <w:r>
        <w:rPr>
          <w:rFonts w:hint="eastAsia" w:ascii="仿宋" w:hAnsi="仿宋" w:eastAsia="仿宋" w:cs="仿宋"/>
          <w:bCs/>
          <w:sz w:val="24"/>
          <w:szCs w:val="24"/>
          <w:lang w:val="en-US" w:eastAsia="zh-CN"/>
        </w:rPr>
        <w:t>若为培养考察期内的入党积极分子，取消其入党积极分子身份；</w:t>
      </w:r>
      <w:r>
        <w:rPr>
          <w:rFonts w:hint="eastAsia" w:ascii="仿宋" w:hAnsi="仿宋" w:eastAsia="仿宋" w:cs="仿宋"/>
          <w:color w:val="auto"/>
          <w:sz w:val="24"/>
          <w:szCs w:val="24"/>
          <w:lang w:val="en-US" w:eastAsia="zh-CN"/>
        </w:rPr>
        <w:t>若为预备党员，报党委会建议延期转正。</w:t>
      </w:r>
    </w:p>
    <w:p>
      <w:pPr>
        <w:keepNext w:val="0"/>
        <w:keepLines w:val="0"/>
        <w:pageBreakBefore w:val="0"/>
        <w:numPr>
          <w:ilvl w:val="0"/>
          <w:numId w:val="1"/>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eastAsia="zh-CN"/>
        </w:rPr>
        <w:t>每年初，学院将根据各寝室受通报表扬次数从高到低排名，分别授予排名靠前的寝室“五星级寝室”或“四星级寝室”称号，分别奖励该寝室</w:t>
      </w:r>
      <w:r>
        <w:rPr>
          <w:rFonts w:hint="eastAsia" w:ascii="仿宋" w:hAnsi="仿宋" w:eastAsia="仿宋" w:cs="仿宋"/>
          <w:bCs/>
          <w:sz w:val="24"/>
          <w:szCs w:val="24"/>
          <w:lang w:val="en-US" w:eastAsia="zh-CN"/>
        </w:rPr>
        <w:t>500元获300元文明寝室建设基金，授予该寝室全体成员、该寝室长、该班生活委员、该班班长“文明寝室建设积极分子”荣誉称号,在该年度的素质评价中，品德评价记实项目内加4分。以上受表彰人员在该年度入党推优中均给予优先推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寝室是生活、学习的重要场所，希望同学们养成良好的生活习惯，共同维护好公共环境和公共秩序。党员、学生干部要以身作则、一马当先，在文明寝室建设中积极发挥先锋模范作用。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本办法自发文之日起施行，以前的相关规定同时废止。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b w:val="0"/>
          <w:bCs/>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3840" w:firstLineChars="16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环境科学与工程学院学生工作办公室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2019年3月6日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spacing w:line="540" w:lineRule="exact"/>
        <w:jc w:val="both"/>
        <w:rPr>
          <w:rFonts w:hint="eastAsia" w:ascii="仿宋_GB2312" w:eastAsia="仿宋_GB2312"/>
          <w:w w:val="80"/>
          <w:sz w:val="32"/>
          <w:szCs w:val="32"/>
        </w:rPr>
      </w:pPr>
    </w:p>
    <w:p>
      <w:pPr>
        <w:spacing w:line="540" w:lineRule="exact"/>
        <w:ind w:firstLine="384" w:firstLineChars="150"/>
        <w:jc w:val="both"/>
        <w:rPr>
          <w:rFonts w:hint="eastAsia" w:ascii="仿宋" w:hAnsi="仿宋" w:eastAsia="仿宋" w:cs="仿宋"/>
          <w:sz w:val="32"/>
          <w:szCs w:val="32"/>
          <w:lang w:val="en-US" w:eastAsia="zh-CN"/>
        </w:rPr>
      </w:pPr>
      <w:r>
        <w:rPr>
          <w:rFonts w:hint="eastAsia" w:ascii="仿宋" w:hAnsi="仿宋" w:eastAsia="仿宋" w:cs="仿宋"/>
          <w:w w:val="8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421005</wp:posOffset>
                </wp:positionV>
                <wp:extent cx="5290185" cy="13335"/>
                <wp:effectExtent l="0" t="0" r="0" b="0"/>
                <wp:wrapNone/>
                <wp:docPr id="3" name="直线 4"/>
                <wp:cNvGraphicFramePr/>
                <a:graphic xmlns:a="http://schemas.openxmlformats.org/drawingml/2006/main">
                  <a:graphicData uri="http://schemas.microsoft.com/office/word/2010/wordprocessingShape">
                    <wps:wsp>
                      <wps:cNvCnPr/>
                      <wps:spPr>
                        <a:xfrm flipV="1">
                          <a:off x="0" y="0"/>
                          <a:ext cx="5290185" cy="133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0pt;margin-top:33.15pt;height:1.05pt;width:416.55pt;z-index:251660288;mso-width-relative:page;mso-height-relative:page;" filled="f" stroked="t" coordsize="21600,21600" o:gfxdata="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HXax/UAAAABgEAAA8AAAAAAAAA&#10;AQAgAAAAIgAAAGRycy9kb3ducmV2LnhtbFBLAQIUABQAAAAIAIdO4kAcQZFL3AEAAKkDAAAOAAAA&#10;AAAAAAEAIAAAACM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w w:val="8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299710" cy="1905"/>
                <wp:effectExtent l="0" t="0" r="0" b="0"/>
                <wp:wrapNone/>
                <wp:docPr id="4" name="直线 5"/>
                <wp:cNvGraphicFramePr/>
                <a:graphic xmlns:a="http://schemas.openxmlformats.org/drawingml/2006/main">
                  <a:graphicData uri="http://schemas.microsoft.com/office/word/2010/wordprocessingShape">
                    <wps:wsp>
                      <wps:cNvCnPr/>
                      <wps:spPr>
                        <a:xfrm>
                          <a:off x="0" y="0"/>
                          <a:ext cx="5299710"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pt;height:0.15pt;width:417.3pt;z-index:251659264;mso-width-relative:page;mso-height-relative:page;" filled="f" stroked="t" coordsize="21600,21600" o:gfxdata="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WHjX0wAAAAQBAAAPAAAAAAAAAAEAIAAAACIA&#10;AABkcnMvZG93bnJldi54bWxQSwECFAAUAAAACACHTuJAc3oNltUBAACeAwAADgAAAAAAAAABACAA&#10;AAAi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w w:val="80"/>
          <w:sz w:val="32"/>
          <w:szCs w:val="32"/>
          <w:lang w:eastAsia="zh-CN"/>
        </w:rPr>
        <w:t>环境科学与工程学院学生工作办公室</w:t>
      </w:r>
      <w:r>
        <w:rPr>
          <w:rFonts w:hint="eastAsia" w:ascii="仿宋" w:hAnsi="仿宋" w:eastAsia="仿宋" w:cs="仿宋"/>
          <w:w w:val="90"/>
          <w:sz w:val="32"/>
          <w:szCs w:val="32"/>
        </w:rPr>
        <w:t xml:space="preserve">  </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rPr>
        <w:t>201</w:t>
      </w:r>
      <w:r>
        <w:rPr>
          <w:rFonts w:hint="eastAsia" w:ascii="仿宋" w:hAnsi="仿宋" w:eastAsia="仿宋" w:cs="仿宋"/>
          <w:w w:val="90"/>
          <w:sz w:val="32"/>
          <w:szCs w:val="32"/>
          <w:lang w:val="en-US" w:eastAsia="zh-CN"/>
        </w:rPr>
        <w:t>9</w:t>
      </w:r>
      <w:r>
        <w:rPr>
          <w:rFonts w:hint="eastAsia" w:ascii="仿宋" w:hAnsi="仿宋" w:eastAsia="仿宋" w:cs="仿宋"/>
          <w:w w:val="90"/>
          <w:sz w:val="32"/>
          <w:szCs w:val="32"/>
        </w:rPr>
        <w:t>年</w:t>
      </w:r>
      <w:r>
        <w:rPr>
          <w:rFonts w:hint="eastAsia" w:ascii="仿宋" w:hAnsi="仿宋" w:eastAsia="仿宋" w:cs="仿宋"/>
          <w:w w:val="90"/>
          <w:sz w:val="32"/>
          <w:szCs w:val="32"/>
          <w:lang w:val="en-US" w:eastAsia="zh-CN"/>
        </w:rPr>
        <w:t>3</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6</w:t>
      </w:r>
      <w:bookmarkStart w:id="1" w:name="_GoBack"/>
      <w:bookmarkEnd w:id="1"/>
      <w:r>
        <w:rPr>
          <w:rFonts w:hint="eastAsia" w:ascii="仿宋" w:hAnsi="仿宋" w:eastAsia="仿宋" w:cs="仿宋"/>
          <w:w w:val="90"/>
          <w:sz w:val="32"/>
          <w:szCs w:val="32"/>
          <w:lang w:val="en-US" w:eastAsia="zh-CN"/>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F6F6B"/>
    <w:multiLevelType w:val="singleLevel"/>
    <w:tmpl w:val="379F6F6B"/>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42E2"/>
    <w:rsid w:val="05A31D53"/>
    <w:rsid w:val="07343B7C"/>
    <w:rsid w:val="103E65B1"/>
    <w:rsid w:val="1AC36342"/>
    <w:rsid w:val="1C8F1438"/>
    <w:rsid w:val="21253C57"/>
    <w:rsid w:val="219A3C41"/>
    <w:rsid w:val="22B81C82"/>
    <w:rsid w:val="265158E2"/>
    <w:rsid w:val="270367F6"/>
    <w:rsid w:val="27655854"/>
    <w:rsid w:val="27844740"/>
    <w:rsid w:val="27ED7D49"/>
    <w:rsid w:val="27F33929"/>
    <w:rsid w:val="28A22B27"/>
    <w:rsid w:val="2BC45CC6"/>
    <w:rsid w:val="2DF57107"/>
    <w:rsid w:val="3256349F"/>
    <w:rsid w:val="32FF0A06"/>
    <w:rsid w:val="34C94854"/>
    <w:rsid w:val="38490796"/>
    <w:rsid w:val="39922F7D"/>
    <w:rsid w:val="3B5709AF"/>
    <w:rsid w:val="415B644D"/>
    <w:rsid w:val="42A61754"/>
    <w:rsid w:val="44CF2673"/>
    <w:rsid w:val="47120976"/>
    <w:rsid w:val="4C9F4420"/>
    <w:rsid w:val="51E258DE"/>
    <w:rsid w:val="5201774F"/>
    <w:rsid w:val="55B33C54"/>
    <w:rsid w:val="5693514E"/>
    <w:rsid w:val="5DCF33BF"/>
    <w:rsid w:val="5FD438FB"/>
    <w:rsid w:val="65B850EB"/>
    <w:rsid w:val="682B6859"/>
    <w:rsid w:val="6B4A746C"/>
    <w:rsid w:val="6BD4351B"/>
    <w:rsid w:val="6BE55794"/>
    <w:rsid w:val="6E40046D"/>
    <w:rsid w:val="6E7519C1"/>
    <w:rsid w:val="785D5AD7"/>
    <w:rsid w:val="7860606F"/>
    <w:rsid w:val="79D90452"/>
    <w:rsid w:val="7BF31E97"/>
    <w:rsid w:val="7C567841"/>
    <w:rsid w:val="7DDD06AB"/>
    <w:rsid w:val="7F8C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2019-03-06T07:22:54Z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