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7D" w:rsidRDefault="00073D7D" w:rsidP="00480652">
      <w:pPr>
        <w:jc w:val="center"/>
        <w:rPr>
          <w:rFonts w:ascii="仿宋_GB2312" w:eastAsia="仿宋_GB2312"/>
          <w:sz w:val="3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35.75pt;height:76.5pt" fillcolor="red" strokecolor="red">
            <v:shadow color="#868686"/>
            <v:textpath style="font-family:&quot;宋体&quot;;font-weight:bold;v-text-kern:t" trim="t" fitpath="t" string="环境科学与工程学院文件"/>
          </v:shape>
        </w:pict>
      </w:r>
    </w:p>
    <w:p w:rsidR="00073D7D" w:rsidRDefault="00073D7D">
      <w:pPr>
        <w:jc w:val="center"/>
        <w:rPr>
          <w:rFonts w:ascii="仿宋_GB2312" w:eastAsia="仿宋_GB2312"/>
          <w:sz w:val="32"/>
        </w:rPr>
      </w:pPr>
      <w:bookmarkStart w:id="0" w:name="文号"/>
      <w:r>
        <w:rPr>
          <w:rFonts w:ascii="仿宋_GB2312" w:eastAsia="仿宋_GB2312" w:hint="eastAsia"/>
          <w:sz w:val="32"/>
        </w:rPr>
        <w:t>环境党〔</w:t>
      </w:r>
      <w:r>
        <w:rPr>
          <w:rFonts w:ascii="仿宋_GB2312" w:eastAsia="仿宋_GB2312"/>
          <w:sz w:val="32"/>
        </w:rPr>
        <w:t>2014</w:t>
      </w:r>
      <w:r>
        <w:rPr>
          <w:rFonts w:ascii="仿宋_GB2312" w:eastAsia="仿宋_GB2312" w:hint="eastAsia"/>
          <w:sz w:val="32"/>
        </w:rPr>
        <w:t>〕</w:t>
      </w:r>
      <w:r>
        <w:rPr>
          <w:rFonts w:ascii="仿宋_GB2312" w:eastAsia="仿宋_GB2312"/>
          <w:sz w:val="32"/>
        </w:rPr>
        <w:t>14</w:t>
      </w:r>
      <w:r>
        <w:rPr>
          <w:rFonts w:ascii="仿宋_GB2312" w:eastAsia="仿宋_GB2312" w:hint="eastAsia"/>
          <w:sz w:val="32"/>
        </w:rPr>
        <w:t>号</w:t>
      </w:r>
      <w:bookmarkEnd w:id="0"/>
    </w:p>
    <w:p w:rsidR="00073D7D" w:rsidRPr="00DF6B21" w:rsidRDefault="00073D7D" w:rsidP="001751C5">
      <w:pPr>
        <w:spacing w:line="240" w:lineRule="exact"/>
        <w:rPr>
          <w:rFonts w:ascii="仿宋_GB2312" w:eastAsia="仿宋_GB2312"/>
          <w:color w:val="FF0000"/>
          <w:sz w:val="32"/>
          <w:u w:val="thick"/>
        </w:rPr>
      </w:pPr>
      <w:r>
        <w:rPr>
          <w:rFonts w:ascii="仿宋_GB2312" w:eastAsia="仿宋_GB2312"/>
          <w:color w:val="FF0000"/>
          <w:sz w:val="32"/>
          <w:u w:val="thick"/>
        </w:rPr>
        <w:t xml:space="preserve">                                                          </w:t>
      </w:r>
    </w:p>
    <w:p w:rsidR="00073D7D" w:rsidRDefault="00073D7D" w:rsidP="001751C5">
      <w:pPr>
        <w:spacing w:line="360" w:lineRule="exact"/>
        <w:jc w:val="center"/>
        <w:rPr>
          <w:color w:val="FF0000"/>
          <w:sz w:val="32"/>
          <w:u w:val="single"/>
        </w:rPr>
      </w:pPr>
    </w:p>
    <w:p w:rsidR="00073D7D" w:rsidRPr="00F65F43" w:rsidRDefault="00073D7D" w:rsidP="00525CB7">
      <w:pPr>
        <w:spacing w:line="480" w:lineRule="exact"/>
        <w:jc w:val="center"/>
        <w:rPr>
          <w:rFonts w:ascii="黑体" w:eastAsia="黑体"/>
          <w:sz w:val="36"/>
          <w:szCs w:val="36"/>
        </w:rPr>
      </w:pPr>
      <w:r>
        <w:rPr>
          <w:rFonts w:ascii="黑体" w:eastAsia="黑体" w:hint="eastAsia"/>
          <w:sz w:val="36"/>
          <w:szCs w:val="36"/>
        </w:rPr>
        <w:t>关于环境科学与工程学院</w:t>
      </w:r>
      <w:r>
        <w:rPr>
          <w:rFonts w:ascii="黑体" w:eastAsia="黑体"/>
          <w:sz w:val="36"/>
          <w:szCs w:val="36"/>
        </w:rPr>
        <w:t>2014-2015</w:t>
      </w:r>
      <w:r>
        <w:rPr>
          <w:rFonts w:ascii="黑体" w:eastAsia="黑体" w:hint="eastAsia"/>
          <w:sz w:val="36"/>
          <w:szCs w:val="36"/>
        </w:rPr>
        <w:t>第一学期</w:t>
      </w:r>
      <w:r w:rsidRPr="00F65F43">
        <w:rPr>
          <w:rFonts w:ascii="黑体" w:eastAsia="黑体"/>
          <w:sz w:val="36"/>
          <w:szCs w:val="36"/>
        </w:rPr>
        <w:t xml:space="preserve"> </w:t>
      </w:r>
    </w:p>
    <w:p w:rsidR="00073D7D" w:rsidRPr="00F65F43" w:rsidRDefault="00073D7D" w:rsidP="00525CB7">
      <w:pPr>
        <w:spacing w:line="480" w:lineRule="exact"/>
        <w:jc w:val="center"/>
        <w:rPr>
          <w:rFonts w:ascii="黑体" w:eastAsia="黑体"/>
          <w:sz w:val="36"/>
          <w:szCs w:val="36"/>
        </w:rPr>
      </w:pPr>
      <w:r w:rsidRPr="00FB4414">
        <w:rPr>
          <w:rFonts w:ascii="黑体" w:eastAsia="黑体" w:hint="eastAsia"/>
          <w:sz w:val="36"/>
          <w:szCs w:val="36"/>
        </w:rPr>
        <w:t>党员</w:t>
      </w:r>
      <w:r>
        <w:rPr>
          <w:rFonts w:ascii="黑体" w:eastAsia="黑体" w:hint="eastAsia"/>
          <w:sz w:val="36"/>
          <w:szCs w:val="36"/>
        </w:rPr>
        <w:t>发展计划</w:t>
      </w:r>
      <w:r w:rsidRPr="00FB4414">
        <w:rPr>
          <w:rFonts w:ascii="黑体" w:eastAsia="黑体" w:hint="eastAsia"/>
          <w:sz w:val="36"/>
          <w:szCs w:val="36"/>
        </w:rPr>
        <w:t>的通知</w:t>
      </w:r>
    </w:p>
    <w:p w:rsidR="00073D7D" w:rsidRDefault="00073D7D" w:rsidP="00525CB7">
      <w:pPr>
        <w:spacing w:line="480" w:lineRule="exact"/>
        <w:rPr>
          <w:rFonts w:ascii="仿宋_GB2312" w:eastAsia="仿宋_GB2312"/>
          <w:sz w:val="30"/>
          <w:szCs w:val="30"/>
        </w:rPr>
      </w:pPr>
    </w:p>
    <w:p w:rsidR="00073D7D" w:rsidRDefault="00073D7D" w:rsidP="00525CB7">
      <w:pPr>
        <w:spacing w:line="480" w:lineRule="exact"/>
        <w:rPr>
          <w:rFonts w:ascii="仿宋_GB2312" w:eastAsia="仿宋_GB2312"/>
          <w:sz w:val="30"/>
          <w:szCs w:val="30"/>
        </w:rPr>
      </w:pPr>
      <w:r>
        <w:rPr>
          <w:rFonts w:ascii="仿宋_GB2312" w:eastAsia="仿宋_GB2312" w:hint="eastAsia"/>
          <w:sz w:val="30"/>
          <w:szCs w:val="30"/>
        </w:rPr>
        <w:t>各党支部：</w:t>
      </w:r>
    </w:p>
    <w:p w:rsidR="00073D7D" w:rsidRDefault="00073D7D" w:rsidP="00525CB7">
      <w:pPr>
        <w:spacing w:line="480" w:lineRule="exact"/>
        <w:rPr>
          <w:rFonts w:ascii="仿宋_GB2312" w:eastAsia="仿宋_GB2312"/>
          <w:sz w:val="30"/>
          <w:szCs w:val="30"/>
        </w:rPr>
      </w:pPr>
    </w:p>
    <w:p w:rsidR="00073D7D" w:rsidRPr="00F65F43" w:rsidRDefault="00073D7D" w:rsidP="00525CB7">
      <w:pPr>
        <w:spacing w:line="480" w:lineRule="exact"/>
        <w:ind w:firstLineChars="200" w:firstLine="31680"/>
        <w:rPr>
          <w:rFonts w:ascii="仿宋_GB2312" w:eastAsia="仿宋_GB2312" w:hAnsi="Arial" w:cs="Arial"/>
          <w:sz w:val="30"/>
          <w:szCs w:val="30"/>
        </w:rPr>
      </w:pPr>
      <w:smartTag w:uri="urn:schemas-microsoft-com:office:smarttags" w:element="chsdate">
        <w:smartTagPr>
          <w:attr w:name="IsROCDate" w:val="False"/>
          <w:attr w:name="IsLunarDate" w:val="False"/>
          <w:attr w:name="Day" w:val="11"/>
          <w:attr w:name="Month" w:val="6"/>
          <w:attr w:name="Year" w:val="2014"/>
        </w:smartTagPr>
        <w:r w:rsidRPr="00F65F43">
          <w:rPr>
            <w:rFonts w:ascii="仿宋_GB2312" w:eastAsia="仿宋_GB2312"/>
            <w:sz w:val="30"/>
            <w:szCs w:val="30"/>
          </w:rPr>
          <w:t>2014</w:t>
        </w:r>
        <w:r w:rsidRPr="00F65F43">
          <w:rPr>
            <w:rFonts w:ascii="仿宋_GB2312" w:eastAsia="仿宋_GB2312" w:hint="eastAsia"/>
            <w:sz w:val="30"/>
            <w:szCs w:val="30"/>
          </w:rPr>
          <w:t>年</w:t>
        </w:r>
        <w:r w:rsidRPr="00F65F43">
          <w:rPr>
            <w:rFonts w:ascii="仿宋_GB2312" w:eastAsia="仿宋_GB2312"/>
            <w:sz w:val="30"/>
            <w:szCs w:val="30"/>
          </w:rPr>
          <w:t>6</w:t>
        </w:r>
        <w:r w:rsidRPr="00F65F43">
          <w:rPr>
            <w:rFonts w:ascii="仿宋_GB2312" w:eastAsia="仿宋_GB2312" w:hint="eastAsia"/>
            <w:sz w:val="30"/>
            <w:szCs w:val="30"/>
          </w:rPr>
          <w:t>月</w:t>
        </w:r>
        <w:r w:rsidRPr="00F65F43">
          <w:rPr>
            <w:rFonts w:ascii="仿宋_GB2312" w:eastAsia="仿宋_GB2312"/>
            <w:sz w:val="30"/>
            <w:szCs w:val="30"/>
          </w:rPr>
          <w:t>11</w:t>
        </w:r>
        <w:r w:rsidRPr="00F65F43">
          <w:rPr>
            <w:rFonts w:ascii="仿宋_GB2312" w:eastAsia="仿宋_GB2312" w:hint="eastAsia"/>
            <w:sz w:val="30"/>
            <w:szCs w:val="30"/>
          </w:rPr>
          <w:t>日</w:t>
        </w:r>
      </w:smartTag>
      <w:r w:rsidRPr="00F65F43">
        <w:rPr>
          <w:rFonts w:ascii="仿宋_GB2312" w:eastAsia="仿宋_GB2312" w:hint="eastAsia"/>
          <w:sz w:val="30"/>
          <w:szCs w:val="30"/>
        </w:rPr>
        <w:t>，中共中央办公厅印发了《中国共产党发展党员工作细则》（</w:t>
      </w:r>
      <w:r w:rsidRPr="00F65F43">
        <w:rPr>
          <w:rFonts w:ascii="仿宋_GB2312" w:eastAsia="仿宋_GB2312" w:hAnsi="Arial" w:cs="Arial" w:hint="eastAsia"/>
          <w:sz w:val="30"/>
          <w:szCs w:val="30"/>
        </w:rPr>
        <w:t>中办发〔</w:t>
      </w:r>
      <w:r w:rsidRPr="00F65F43">
        <w:rPr>
          <w:rStyle w:val="Emphasis"/>
          <w:rFonts w:ascii="仿宋_GB2312" w:eastAsia="仿宋_GB2312" w:hAnsi="Arial" w:cs="Arial"/>
          <w:sz w:val="30"/>
          <w:szCs w:val="30"/>
        </w:rPr>
        <w:t>2014</w:t>
      </w:r>
      <w:r w:rsidRPr="00F65F43">
        <w:rPr>
          <w:rFonts w:ascii="仿宋_GB2312" w:eastAsia="仿宋_GB2312" w:hAnsi="Arial" w:cs="Arial" w:hint="eastAsia"/>
          <w:sz w:val="30"/>
          <w:szCs w:val="30"/>
        </w:rPr>
        <w:t>〕</w:t>
      </w:r>
      <w:r w:rsidRPr="00F65F43">
        <w:rPr>
          <w:rFonts w:ascii="仿宋_GB2312" w:eastAsia="仿宋_GB2312" w:hAnsi="Arial" w:cs="Arial"/>
          <w:sz w:val="30"/>
          <w:szCs w:val="30"/>
        </w:rPr>
        <w:t>33</w:t>
      </w:r>
      <w:r w:rsidRPr="00F65F43">
        <w:rPr>
          <w:rFonts w:ascii="仿宋_GB2312" w:eastAsia="仿宋_GB2312" w:hAnsi="Arial" w:cs="Arial" w:hint="eastAsia"/>
          <w:sz w:val="30"/>
          <w:szCs w:val="30"/>
        </w:rPr>
        <w:t>号），</w:t>
      </w:r>
      <w:r w:rsidRPr="00F65F43">
        <w:rPr>
          <w:rFonts w:ascii="仿宋_GB2312" w:eastAsia="仿宋_GB2312" w:hAnsi="Arial" w:cs="Arial"/>
          <w:sz w:val="30"/>
          <w:szCs w:val="30"/>
        </w:rPr>
        <w:t>1990</w:t>
      </w:r>
      <w:r w:rsidRPr="00F65F43">
        <w:rPr>
          <w:rFonts w:ascii="仿宋_GB2312" w:eastAsia="仿宋_GB2312" w:hAnsi="Arial" w:cs="Arial" w:hint="eastAsia"/>
          <w:sz w:val="30"/>
          <w:szCs w:val="30"/>
        </w:rPr>
        <w:t>年的试行版同时废止。新的发展党员工作细则依据党章对</w:t>
      </w:r>
      <w:hyperlink r:id="rId6" w:tgtFrame="_blank" w:history="1">
        <w:r w:rsidRPr="00F65F43">
          <w:rPr>
            <w:rStyle w:val="Hyperlink"/>
            <w:rFonts w:ascii="仿宋_GB2312" w:eastAsia="仿宋_GB2312" w:hAnsi="Arial" w:cs="Arial" w:hint="eastAsia"/>
            <w:sz w:val="30"/>
            <w:szCs w:val="30"/>
          </w:rPr>
          <w:t>发展</w:t>
        </w:r>
      </w:hyperlink>
      <w:r w:rsidRPr="00F65F43">
        <w:rPr>
          <w:rFonts w:ascii="仿宋_GB2312" w:eastAsia="仿宋_GB2312" w:hAnsi="Arial" w:cs="Arial" w:hint="eastAsia"/>
          <w:sz w:val="30"/>
          <w:szCs w:val="30"/>
        </w:rPr>
        <w:t>党员工作有关内容进行了补充和完善，将中央提出的“控制总量、优化结构、提高质量、发挥作用”的总要求写入总则，对入党积极分子和</w:t>
      </w:r>
      <w:hyperlink r:id="rId7" w:tgtFrame="_blank" w:history="1">
        <w:r w:rsidRPr="00F65F43">
          <w:rPr>
            <w:rStyle w:val="Hyperlink"/>
            <w:rFonts w:ascii="仿宋_GB2312" w:eastAsia="仿宋_GB2312" w:hAnsi="Arial" w:cs="Arial" w:hint="eastAsia"/>
            <w:sz w:val="30"/>
            <w:szCs w:val="30"/>
          </w:rPr>
          <w:t>发展</w:t>
        </w:r>
      </w:hyperlink>
      <w:r w:rsidRPr="00F65F43">
        <w:rPr>
          <w:rFonts w:ascii="仿宋_GB2312" w:eastAsia="仿宋_GB2312" w:hAnsi="Arial" w:cs="Arial" w:hint="eastAsia"/>
          <w:sz w:val="30"/>
          <w:szCs w:val="30"/>
        </w:rPr>
        <w:t>对象的培养教育考察提出了新要求，细化了在流动人员中</w:t>
      </w:r>
      <w:hyperlink r:id="rId8" w:tgtFrame="_blank" w:history="1">
        <w:r w:rsidRPr="00F65F43">
          <w:rPr>
            <w:rStyle w:val="Hyperlink"/>
            <w:rFonts w:ascii="仿宋_GB2312" w:eastAsia="仿宋_GB2312" w:hAnsi="Arial" w:cs="Arial" w:hint="eastAsia"/>
            <w:sz w:val="30"/>
            <w:szCs w:val="30"/>
          </w:rPr>
          <w:t>发展</w:t>
        </w:r>
      </w:hyperlink>
      <w:r w:rsidRPr="00F65F43">
        <w:rPr>
          <w:rFonts w:ascii="仿宋_GB2312" w:eastAsia="仿宋_GB2312" w:hAnsi="Arial" w:cs="Arial" w:hint="eastAsia"/>
          <w:sz w:val="30"/>
          <w:szCs w:val="30"/>
        </w:rPr>
        <w:t>党员的要求，进一步严格了预备党员审批权限，对追认党员的标准和程序作出规定，强化了党组织的领导责任和把关作用。明确了提高</w:t>
      </w:r>
      <w:hyperlink r:id="rId9" w:tgtFrame="_blank" w:history="1">
        <w:r w:rsidRPr="00F65F43">
          <w:rPr>
            <w:rStyle w:val="Hyperlink"/>
            <w:rFonts w:ascii="仿宋_GB2312" w:eastAsia="仿宋_GB2312" w:hAnsi="Arial" w:cs="Arial" w:hint="eastAsia"/>
            <w:sz w:val="30"/>
            <w:szCs w:val="30"/>
          </w:rPr>
          <w:t>发展</w:t>
        </w:r>
      </w:hyperlink>
      <w:r w:rsidRPr="00F65F43">
        <w:rPr>
          <w:rFonts w:ascii="仿宋_GB2312" w:eastAsia="仿宋_GB2312" w:hAnsi="Arial" w:cs="Arial" w:hint="eastAsia"/>
          <w:sz w:val="30"/>
          <w:szCs w:val="30"/>
        </w:rPr>
        <w:t>党员质量，保持党的先进性和纯洁性的核心。</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根据《细则》，以及</w:t>
      </w:r>
      <w:r w:rsidRPr="00F65F43">
        <w:rPr>
          <w:rFonts w:ascii="仿宋_GB2312" w:eastAsia="仿宋_GB2312" w:hint="eastAsia"/>
          <w:color w:val="000000"/>
          <w:sz w:val="30"/>
          <w:szCs w:val="30"/>
        </w:rPr>
        <w:t>《</w:t>
      </w:r>
      <w:r w:rsidRPr="00F65F43">
        <w:rPr>
          <w:rFonts w:ascii="仿宋_GB2312" w:eastAsia="仿宋_GB2312"/>
          <w:color w:val="000000"/>
          <w:sz w:val="30"/>
          <w:szCs w:val="30"/>
        </w:rPr>
        <w:t>2014</w:t>
      </w:r>
      <w:r w:rsidRPr="00F65F43">
        <w:rPr>
          <w:rFonts w:ascii="仿宋_GB2312" w:eastAsia="仿宋_GB2312" w:hint="eastAsia"/>
          <w:color w:val="000000"/>
          <w:sz w:val="30"/>
          <w:szCs w:val="30"/>
        </w:rPr>
        <w:t>－</w:t>
      </w:r>
      <w:r w:rsidRPr="00F65F43">
        <w:rPr>
          <w:rFonts w:ascii="仿宋_GB2312" w:eastAsia="仿宋_GB2312"/>
          <w:color w:val="000000"/>
          <w:sz w:val="30"/>
          <w:szCs w:val="30"/>
        </w:rPr>
        <w:t>2018</w:t>
      </w:r>
      <w:r w:rsidRPr="00F65F43">
        <w:rPr>
          <w:rFonts w:ascii="仿宋_GB2312" w:eastAsia="仿宋_GB2312" w:hint="eastAsia"/>
          <w:color w:val="000000"/>
          <w:sz w:val="30"/>
          <w:szCs w:val="30"/>
        </w:rPr>
        <w:t>年全国党员教育培训工作规划》</w:t>
      </w:r>
      <w:r w:rsidRPr="00F65F43">
        <w:rPr>
          <w:rFonts w:ascii="仿宋_GB2312" w:eastAsia="仿宋_GB2312" w:hint="eastAsia"/>
          <w:sz w:val="30"/>
          <w:szCs w:val="30"/>
        </w:rPr>
        <w:t>、《关于进一步加强高校学生党员发展和教育管理服务工作的若干意见》（教党〔</w:t>
      </w:r>
      <w:r w:rsidRPr="00F65F43">
        <w:rPr>
          <w:rFonts w:ascii="仿宋_GB2312" w:eastAsia="仿宋_GB2312"/>
          <w:sz w:val="30"/>
          <w:szCs w:val="30"/>
        </w:rPr>
        <w:t>2013</w:t>
      </w:r>
      <w:r w:rsidRPr="00F65F43">
        <w:rPr>
          <w:rFonts w:ascii="仿宋_GB2312" w:eastAsia="仿宋_GB2312" w:hint="eastAsia"/>
          <w:sz w:val="30"/>
          <w:szCs w:val="30"/>
        </w:rPr>
        <w:t>〕</w:t>
      </w:r>
      <w:r w:rsidRPr="00F65F43">
        <w:rPr>
          <w:rFonts w:ascii="仿宋_GB2312" w:eastAsia="仿宋_GB2312"/>
          <w:sz w:val="30"/>
          <w:szCs w:val="30"/>
        </w:rPr>
        <w:t>22</w:t>
      </w:r>
      <w:r w:rsidRPr="00F65F43">
        <w:rPr>
          <w:rFonts w:ascii="仿宋_GB2312" w:eastAsia="仿宋_GB2312" w:hint="eastAsia"/>
          <w:sz w:val="30"/>
          <w:szCs w:val="30"/>
        </w:rPr>
        <w:t>号）、《关于加强新形势下发展党员和党员管理工作的实施意见》（浙组〔</w:t>
      </w:r>
      <w:r w:rsidRPr="00F65F43">
        <w:rPr>
          <w:rFonts w:ascii="仿宋_GB2312" w:eastAsia="仿宋_GB2312"/>
          <w:sz w:val="30"/>
          <w:szCs w:val="30"/>
        </w:rPr>
        <w:t>2013</w:t>
      </w:r>
      <w:r w:rsidRPr="00F65F43">
        <w:rPr>
          <w:rFonts w:ascii="仿宋_GB2312" w:eastAsia="仿宋_GB2312" w:hint="eastAsia"/>
          <w:sz w:val="30"/>
          <w:szCs w:val="30"/>
        </w:rPr>
        <w:t>〕</w:t>
      </w:r>
      <w:r w:rsidRPr="00F65F43">
        <w:rPr>
          <w:rFonts w:ascii="仿宋_GB2312" w:eastAsia="仿宋_GB2312"/>
          <w:sz w:val="30"/>
          <w:szCs w:val="30"/>
        </w:rPr>
        <w:t>28</w:t>
      </w:r>
      <w:r w:rsidRPr="00F65F43">
        <w:rPr>
          <w:rFonts w:ascii="仿宋_GB2312" w:eastAsia="仿宋_GB2312" w:hint="eastAsia"/>
          <w:sz w:val="30"/>
          <w:szCs w:val="30"/>
        </w:rPr>
        <w:t>号）等文件精神，梳理我</w:t>
      </w:r>
      <w:r>
        <w:rPr>
          <w:rFonts w:ascii="仿宋_GB2312" w:eastAsia="仿宋_GB2312" w:hint="eastAsia"/>
          <w:sz w:val="30"/>
          <w:szCs w:val="30"/>
        </w:rPr>
        <w:t>院</w:t>
      </w:r>
      <w:r w:rsidRPr="00F65F43">
        <w:rPr>
          <w:rFonts w:ascii="仿宋_GB2312" w:eastAsia="仿宋_GB2312" w:hint="eastAsia"/>
          <w:sz w:val="30"/>
          <w:szCs w:val="30"/>
        </w:rPr>
        <w:t>党员发展工作，需重点把握以下事项：</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一、坚持发展标准。坚持党章规定的党员标准，始终把政治标准放在首位。从政治思想、道德品行、能力素质、现实表现等方面，研究制定师生党员发展的具体标准。发展教工党员要综合考察其在教书育人、科学研究、管理服务等方面的表现；发展大学生党员要综合考察其在学业学习、公寓生活、班团活动、志愿服务、社会实践等方面的表现。坚持把综合素质作为发展学生党员的重要考察内容，注重把学生的一贯表现和关键时刻表现、自我评价和群众评议、学习情况和社会实践情况相结合，防止把学习成绩作为发展党员的主要条件。</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二、严格发展程序。健全发展党员推优制、预审制、评议制、公示制和票决制。在党员发展的权限方面，基层党委具有审批权，而党总支不再具有党员发展的审批权限，其发展的党员材料须报送学校党委审批。</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入党推优制。全面推行发展党员“三推一定”制度，采取党员推荐、群团组织推优相结合的方式，确定入党积极分子。</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发展对象的确定。入党积极分子经过一年以上的培养教育和考察、基本具备党员条件的，才能确定为发展对象。</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教育培训制。对于入党积极分子、发展对象、预备党员和正式党员都要进行教育、培训。发展对象需参加不少于</w:t>
      </w:r>
      <w:r w:rsidRPr="00F65F43">
        <w:rPr>
          <w:rFonts w:ascii="仿宋_GB2312" w:eastAsia="仿宋_GB2312"/>
          <w:sz w:val="30"/>
          <w:szCs w:val="30"/>
        </w:rPr>
        <w:t>24</w:t>
      </w:r>
      <w:r w:rsidRPr="00F65F43">
        <w:rPr>
          <w:rFonts w:ascii="仿宋_GB2312" w:eastAsia="仿宋_GB2312" w:hint="eastAsia"/>
          <w:sz w:val="30"/>
          <w:szCs w:val="30"/>
        </w:rPr>
        <w:t>学时的短期集中培训，党员每年集中培训时间不少于</w:t>
      </w:r>
      <w:r w:rsidRPr="00F65F43">
        <w:rPr>
          <w:rFonts w:ascii="仿宋_GB2312" w:eastAsia="仿宋_GB2312"/>
          <w:sz w:val="30"/>
          <w:szCs w:val="30"/>
        </w:rPr>
        <w:t>32</w:t>
      </w:r>
      <w:r w:rsidRPr="00F65F43">
        <w:rPr>
          <w:rFonts w:ascii="仿宋_GB2312" w:eastAsia="仿宋_GB2312" w:hint="eastAsia"/>
          <w:sz w:val="30"/>
          <w:szCs w:val="30"/>
        </w:rPr>
        <w:t>学时。</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预审制。支部大会讨论接收预备党员前，将发展对象的材料，包括发展对象的条件、培养教育情况等报具有审批权限的基层党委进行全面审查。审查结果以书面形式通知党支部，并向审查合格的发展对象发放《中国共产党入党志愿书》。</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政治审查制度。落实发展对象政治审查制度，凡未经政治审查的，一律不能发展入党（需附外调回函以及综合政审报告）。</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全程记实制度。党支部要按照“一人一档”的要求，对发展党员的每个阶段、每个环节情况进行详细记载。</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全程公示制度。党支部在接到入党申请、确定入党积极分子、发展对象、接收预备党员和预备党员转正时，要在其所在学院（单位），特别是所在部门、班级、居住的公寓楼等进行公示，同时可采用网上公示，并将名单报基层党委备案。</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无记名票决制。支部大会确定入党积极分子和发展对象、接收预备党员和预备党员转正，以及基层党委审批都要进行无记名票决。</w:t>
      </w:r>
      <w:r w:rsidRPr="00F65F43">
        <w:rPr>
          <w:rFonts w:ascii="仿宋_GB2312" w:eastAsia="仿宋_GB2312" w:hAnsi="宋体" w:cs="宋体" w:hint="eastAsia"/>
          <w:kern w:val="0"/>
          <w:sz w:val="30"/>
          <w:szCs w:val="30"/>
        </w:rPr>
        <w:t>党委会审批两个以上的发展对象入党时，应当逐个审议和表决。</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群众评议制。在确定发展对象和预备党员转正前，要进行群众民主测评。鼓励尝试发展党员答辩制，在确定发展对象和预备党员转正前，进行一定范围的公开答辩，全面了解发展对象和预备党员对党的认识及入党动机，切实提高发展党员工作的科学性和公信度。</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三、优化党员队伍结构。合理确定发展大学生党员的年级、专业、性别等分布，不断优化党员队伍结构。</w:t>
      </w:r>
      <w:r w:rsidRPr="00F65F43">
        <w:rPr>
          <w:rFonts w:ascii="仿宋_GB2312" w:eastAsia="仿宋_GB2312" w:hAnsi="宋体" w:cs="宋体" w:hint="eastAsia"/>
          <w:kern w:val="0"/>
          <w:sz w:val="30"/>
          <w:szCs w:val="30"/>
        </w:rPr>
        <w:t>发展对象未来三个月内将离开工作、学习单位的，一般不办理接收预备党员的手续。</w:t>
      </w:r>
      <w:r w:rsidRPr="00F65F43">
        <w:rPr>
          <w:rFonts w:ascii="仿宋_GB2312" w:eastAsia="仿宋_GB2312" w:hint="eastAsia"/>
          <w:sz w:val="30"/>
          <w:szCs w:val="30"/>
        </w:rPr>
        <w:t>（学生毕业前一学期，一般不发展党员）。重视在研究生中发展党员。进一步加大在中青年骨干教师中发展党员力度，通过党组织主动关心、党员领导干部结对联系、专家党员“传帮带”等方式，教育引导中青年骨干教师特别是有较大影响力的高层次人才和留学归国人员积极向党组织靠拢。</w:t>
      </w:r>
    </w:p>
    <w:p w:rsidR="00073D7D" w:rsidRPr="00F65F43"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四、严肃工作纪律。按照“谁培养谁负责，谁考察谁负责，谁审批谁负责”的原则，强化发展党员工作责任追究制，各发展单位应对党员发展材料进行严格审核，杜绝不坚持标准、不履行程序、培养考察失职、审查把关不严等问题。</w:t>
      </w:r>
    </w:p>
    <w:p w:rsidR="00073D7D" w:rsidRDefault="00073D7D" w:rsidP="00525CB7">
      <w:pPr>
        <w:spacing w:line="480" w:lineRule="exact"/>
        <w:ind w:firstLineChars="200" w:firstLine="31680"/>
        <w:rPr>
          <w:rFonts w:ascii="仿宋_GB2312" w:eastAsia="仿宋_GB2312"/>
          <w:sz w:val="30"/>
          <w:szCs w:val="30"/>
        </w:rPr>
      </w:pPr>
      <w:r w:rsidRPr="00F65F43">
        <w:rPr>
          <w:rFonts w:ascii="仿宋_GB2312" w:eastAsia="仿宋_GB2312" w:hint="eastAsia"/>
          <w:sz w:val="30"/>
          <w:szCs w:val="30"/>
        </w:rPr>
        <w:t>五</w:t>
      </w:r>
      <w:r>
        <w:rPr>
          <w:rFonts w:ascii="仿宋_GB2312" w:eastAsia="仿宋_GB2312" w:hint="eastAsia"/>
          <w:sz w:val="30"/>
          <w:szCs w:val="30"/>
        </w:rPr>
        <w:t>、</w:t>
      </w:r>
      <w:r w:rsidRPr="00F65F43">
        <w:rPr>
          <w:rFonts w:ascii="仿宋_GB2312" w:eastAsia="仿宋_GB2312" w:hint="eastAsia"/>
          <w:sz w:val="30"/>
          <w:szCs w:val="30"/>
        </w:rPr>
        <w:t>本学期发展的时间表：</w:t>
      </w:r>
    </w:p>
    <w:p w:rsidR="00073D7D" w:rsidRPr="00F65F43" w:rsidRDefault="00073D7D" w:rsidP="00525CB7">
      <w:pPr>
        <w:spacing w:line="480" w:lineRule="exact"/>
        <w:ind w:firstLineChars="200" w:firstLine="31680"/>
        <w:rPr>
          <w:rFonts w:ascii="仿宋_GB2312" w:eastAsia="仿宋_GB2312"/>
          <w:sz w:val="30"/>
          <w:szCs w:val="30"/>
        </w:rPr>
      </w:pPr>
    </w:p>
    <w:tbl>
      <w:tblPr>
        <w:tblW w:w="6048" w:type="dxa"/>
        <w:tblInd w:w="1138" w:type="dxa"/>
        <w:tblLook w:val="0000"/>
      </w:tblPr>
      <w:tblGrid>
        <w:gridCol w:w="3348"/>
        <w:gridCol w:w="2700"/>
      </w:tblGrid>
      <w:tr w:rsidR="00073D7D" w:rsidRPr="00F65F43" w:rsidTr="00AD1637">
        <w:trPr>
          <w:trHeight w:val="360"/>
        </w:trPr>
        <w:tc>
          <w:tcPr>
            <w:tcW w:w="3348" w:type="dxa"/>
            <w:tcBorders>
              <w:top w:val="single" w:sz="4" w:space="0" w:color="auto"/>
              <w:left w:val="single" w:sz="4" w:space="0" w:color="auto"/>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hint="eastAsia"/>
                <w:kern w:val="0"/>
                <w:sz w:val="30"/>
                <w:szCs w:val="30"/>
              </w:rPr>
              <w:t>发展阶段</w:t>
            </w:r>
          </w:p>
        </w:tc>
        <w:tc>
          <w:tcPr>
            <w:tcW w:w="2700" w:type="dxa"/>
            <w:tcBorders>
              <w:top w:val="single" w:sz="4" w:space="0" w:color="auto"/>
              <w:left w:val="nil"/>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hint="eastAsia"/>
                <w:kern w:val="0"/>
                <w:sz w:val="30"/>
                <w:szCs w:val="30"/>
              </w:rPr>
              <w:t>完成时限</w:t>
            </w:r>
          </w:p>
        </w:tc>
      </w:tr>
      <w:tr w:rsidR="00073D7D" w:rsidRPr="00F65F43" w:rsidTr="00AD1637">
        <w:trPr>
          <w:trHeight w:val="360"/>
        </w:trPr>
        <w:tc>
          <w:tcPr>
            <w:tcW w:w="3348" w:type="dxa"/>
            <w:tcBorders>
              <w:top w:val="nil"/>
              <w:left w:val="single" w:sz="4" w:space="0" w:color="auto"/>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hint="eastAsia"/>
                <w:kern w:val="0"/>
                <w:sz w:val="30"/>
                <w:szCs w:val="30"/>
              </w:rPr>
              <w:t>入党推优</w:t>
            </w:r>
          </w:p>
        </w:tc>
        <w:tc>
          <w:tcPr>
            <w:tcW w:w="2700" w:type="dxa"/>
            <w:tcBorders>
              <w:top w:val="nil"/>
              <w:left w:val="nil"/>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kern w:val="0"/>
                <w:sz w:val="30"/>
                <w:szCs w:val="30"/>
              </w:rPr>
              <w:t>10</w:t>
            </w:r>
            <w:r w:rsidRPr="00F65F43">
              <w:rPr>
                <w:rFonts w:ascii="仿宋_GB2312" w:eastAsia="仿宋_GB2312" w:hAnsi="宋体" w:cs="宋体" w:hint="eastAsia"/>
                <w:kern w:val="0"/>
                <w:sz w:val="30"/>
                <w:szCs w:val="30"/>
              </w:rPr>
              <w:t>月上旬</w:t>
            </w:r>
          </w:p>
        </w:tc>
      </w:tr>
      <w:tr w:rsidR="00073D7D" w:rsidRPr="00F65F43" w:rsidTr="00AD1637">
        <w:trPr>
          <w:trHeight w:val="360"/>
        </w:trPr>
        <w:tc>
          <w:tcPr>
            <w:tcW w:w="3348" w:type="dxa"/>
            <w:tcBorders>
              <w:top w:val="nil"/>
              <w:left w:val="single" w:sz="4" w:space="0" w:color="auto"/>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hint="eastAsia"/>
                <w:kern w:val="0"/>
                <w:sz w:val="30"/>
                <w:szCs w:val="30"/>
              </w:rPr>
              <w:t>确定入党积极分子</w:t>
            </w:r>
          </w:p>
        </w:tc>
        <w:tc>
          <w:tcPr>
            <w:tcW w:w="2700" w:type="dxa"/>
            <w:tcBorders>
              <w:top w:val="nil"/>
              <w:left w:val="nil"/>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kern w:val="0"/>
                <w:sz w:val="30"/>
                <w:szCs w:val="30"/>
              </w:rPr>
              <w:t>10</w:t>
            </w:r>
            <w:r w:rsidRPr="00F65F43">
              <w:rPr>
                <w:rFonts w:ascii="仿宋_GB2312" w:eastAsia="仿宋_GB2312" w:hAnsi="宋体" w:cs="宋体" w:hint="eastAsia"/>
                <w:kern w:val="0"/>
                <w:sz w:val="30"/>
                <w:szCs w:val="30"/>
              </w:rPr>
              <w:t>月中下旬</w:t>
            </w:r>
          </w:p>
        </w:tc>
      </w:tr>
      <w:tr w:rsidR="00073D7D" w:rsidRPr="00F65F43" w:rsidTr="00AD1637">
        <w:trPr>
          <w:trHeight w:val="360"/>
        </w:trPr>
        <w:tc>
          <w:tcPr>
            <w:tcW w:w="3348" w:type="dxa"/>
            <w:tcBorders>
              <w:top w:val="nil"/>
              <w:left w:val="single" w:sz="4" w:space="0" w:color="auto"/>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hint="eastAsia"/>
                <w:kern w:val="0"/>
                <w:sz w:val="30"/>
                <w:szCs w:val="30"/>
              </w:rPr>
              <w:t>确定发展对象</w:t>
            </w:r>
          </w:p>
        </w:tc>
        <w:tc>
          <w:tcPr>
            <w:tcW w:w="2700" w:type="dxa"/>
            <w:tcBorders>
              <w:top w:val="nil"/>
              <w:left w:val="nil"/>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smartTag w:uri="urn:schemas-microsoft-com:office:smarttags" w:element="chsdate">
              <w:smartTagPr>
                <w:attr w:name="IsROCDate" w:val="False"/>
                <w:attr w:name="IsLunarDate" w:val="False"/>
                <w:attr w:name="Day" w:val="1"/>
                <w:attr w:name="Month" w:val="11"/>
                <w:attr w:name="Year" w:val="2014"/>
                <w:attr w:name="w:st" w:val="on"/>
              </w:smartTagPr>
              <w:r w:rsidRPr="00F65F43">
                <w:rPr>
                  <w:rFonts w:ascii="仿宋_GB2312" w:eastAsia="仿宋_GB2312" w:hAnsi="宋体" w:cs="宋体"/>
                  <w:kern w:val="0"/>
                  <w:sz w:val="30"/>
                  <w:szCs w:val="30"/>
                </w:rPr>
                <w:t>11</w:t>
              </w:r>
              <w:r w:rsidRPr="00F65F43">
                <w:rPr>
                  <w:rFonts w:ascii="仿宋_GB2312" w:eastAsia="仿宋_GB2312" w:hAnsi="宋体" w:cs="宋体" w:hint="eastAsia"/>
                  <w:kern w:val="0"/>
                  <w:sz w:val="30"/>
                  <w:szCs w:val="30"/>
                </w:rPr>
                <w:t>月</w:t>
              </w:r>
              <w:r w:rsidRPr="00F65F43">
                <w:rPr>
                  <w:rFonts w:ascii="仿宋_GB2312" w:eastAsia="仿宋_GB2312" w:hAnsi="宋体" w:cs="宋体"/>
                  <w:kern w:val="0"/>
                  <w:sz w:val="30"/>
                  <w:szCs w:val="30"/>
                </w:rPr>
                <w:t>1</w:t>
              </w:r>
              <w:r w:rsidRPr="00F65F43">
                <w:rPr>
                  <w:rFonts w:ascii="仿宋_GB2312" w:eastAsia="仿宋_GB2312" w:hAnsi="宋体" w:cs="宋体" w:hint="eastAsia"/>
                  <w:kern w:val="0"/>
                  <w:sz w:val="30"/>
                  <w:szCs w:val="30"/>
                </w:rPr>
                <w:t>日</w:t>
              </w:r>
            </w:smartTag>
            <w:r w:rsidRPr="00F65F43">
              <w:rPr>
                <w:rFonts w:ascii="仿宋_GB2312" w:eastAsia="仿宋_GB2312" w:hAnsi="宋体" w:cs="宋体"/>
                <w:kern w:val="0"/>
                <w:sz w:val="30"/>
                <w:szCs w:val="30"/>
              </w:rPr>
              <w:t xml:space="preserve"> </w:t>
            </w:r>
          </w:p>
        </w:tc>
      </w:tr>
      <w:tr w:rsidR="00073D7D" w:rsidRPr="00F65F43" w:rsidTr="00AD1637">
        <w:trPr>
          <w:trHeight w:val="360"/>
        </w:trPr>
        <w:tc>
          <w:tcPr>
            <w:tcW w:w="3348" w:type="dxa"/>
            <w:tcBorders>
              <w:top w:val="nil"/>
              <w:left w:val="single" w:sz="4" w:space="0" w:color="auto"/>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r w:rsidRPr="00F65F43">
              <w:rPr>
                <w:rFonts w:ascii="仿宋_GB2312" w:eastAsia="仿宋_GB2312" w:hAnsi="宋体" w:cs="宋体" w:hint="eastAsia"/>
                <w:kern w:val="0"/>
                <w:sz w:val="30"/>
                <w:szCs w:val="30"/>
              </w:rPr>
              <w:t>预备党员发展</w:t>
            </w:r>
          </w:p>
        </w:tc>
        <w:tc>
          <w:tcPr>
            <w:tcW w:w="2700" w:type="dxa"/>
            <w:tcBorders>
              <w:top w:val="nil"/>
              <w:left w:val="nil"/>
              <w:bottom w:val="single" w:sz="4" w:space="0" w:color="auto"/>
              <w:right w:val="single" w:sz="4" w:space="0" w:color="auto"/>
            </w:tcBorders>
            <w:vAlign w:val="center"/>
          </w:tcPr>
          <w:p w:rsidR="00073D7D" w:rsidRPr="00F65F43" w:rsidRDefault="00073D7D" w:rsidP="00AD1637">
            <w:pPr>
              <w:widowControl/>
              <w:jc w:val="center"/>
              <w:rPr>
                <w:rFonts w:ascii="仿宋_GB2312" w:eastAsia="仿宋_GB2312" w:hAnsi="宋体" w:cs="宋体"/>
                <w:kern w:val="0"/>
                <w:sz w:val="30"/>
                <w:szCs w:val="30"/>
              </w:rPr>
            </w:pPr>
            <w:smartTag w:uri="urn:schemas-microsoft-com:office:smarttags" w:element="chsdate">
              <w:smartTagPr>
                <w:attr w:name="IsROCDate" w:val="False"/>
                <w:attr w:name="IsLunarDate" w:val="False"/>
                <w:attr w:name="Day" w:val="10"/>
                <w:attr w:name="Month" w:val="12"/>
                <w:attr w:name="Year" w:val="2014"/>
                <w:attr w:name="w:st" w:val="on"/>
              </w:smartTagPr>
              <w:r w:rsidRPr="00F65F43">
                <w:rPr>
                  <w:rFonts w:ascii="仿宋_GB2312" w:eastAsia="仿宋_GB2312" w:hAnsi="宋体" w:cs="宋体"/>
                  <w:kern w:val="0"/>
                  <w:sz w:val="30"/>
                  <w:szCs w:val="30"/>
                </w:rPr>
                <w:t>12</w:t>
              </w:r>
              <w:r w:rsidRPr="00F65F43">
                <w:rPr>
                  <w:rFonts w:ascii="仿宋_GB2312" w:eastAsia="仿宋_GB2312" w:hAnsi="宋体" w:cs="宋体" w:hint="eastAsia"/>
                  <w:kern w:val="0"/>
                  <w:sz w:val="30"/>
                  <w:szCs w:val="30"/>
                </w:rPr>
                <w:t>月</w:t>
              </w:r>
              <w:r w:rsidRPr="00F65F43">
                <w:rPr>
                  <w:rFonts w:ascii="仿宋_GB2312" w:eastAsia="仿宋_GB2312" w:hAnsi="宋体" w:cs="宋体"/>
                  <w:kern w:val="0"/>
                  <w:sz w:val="30"/>
                  <w:szCs w:val="30"/>
                </w:rPr>
                <w:t>10</w:t>
              </w:r>
              <w:r w:rsidRPr="00F65F43">
                <w:rPr>
                  <w:rFonts w:ascii="仿宋_GB2312" w:eastAsia="仿宋_GB2312" w:hAnsi="宋体" w:cs="宋体" w:hint="eastAsia"/>
                  <w:kern w:val="0"/>
                  <w:sz w:val="30"/>
                  <w:szCs w:val="30"/>
                </w:rPr>
                <w:t>日</w:t>
              </w:r>
            </w:smartTag>
            <w:r w:rsidRPr="00F65F43">
              <w:rPr>
                <w:rFonts w:ascii="仿宋_GB2312" w:eastAsia="仿宋_GB2312" w:hAnsi="宋体" w:cs="宋体"/>
                <w:kern w:val="0"/>
                <w:sz w:val="30"/>
                <w:szCs w:val="30"/>
              </w:rPr>
              <w:t xml:space="preserve"> </w:t>
            </w:r>
          </w:p>
        </w:tc>
      </w:tr>
    </w:tbl>
    <w:p w:rsidR="00073D7D" w:rsidRPr="00F65F43" w:rsidRDefault="00073D7D" w:rsidP="00073D7D">
      <w:pPr>
        <w:spacing w:line="480" w:lineRule="exact"/>
        <w:ind w:firstLineChars="200" w:firstLine="31680"/>
        <w:rPr>
          <w:rFonts w:ascii="仿宋_GB2312" w:eastAsia="仿宋_GB2312"/>
          <w:sz w:val="30"/>
          <w:szCs w:val="30"/>
        </w:rPr>
      </w:pPr>
    </w:p>
    <w:p w:rsidR="00073D7D" w:rsidRPr="00F65F43" w:rsidRDefault="00073D7D" w:rsidP="00525CB7">
      <w:pPr>
        <w:spacing w:line="480" w:lineRule="exact"/>
        <w:jc w:val="center"/>
        <w:rPr>
          <w:rFonts w:ascii="仿宋_GB2312" w:eastAsia="仿宋_GB2312"/>
          <w:sz w:val="30"/>
          <w:szCs w:val="30"/>
        </w:rPr>
      </w:pPr>
      <w:r w:rsidRPr="00F65F43">
        <w:rPr>
          <w:rFonts w:ascii="仿宋_GB2312" w:eastAsia="仿宋_GB2312"/>
          <w:sz w:val="30"/>
          <w:szCs w:val="30"/>
        </w:rPr>
        <w:t xml:space="preserve">                    </w:t>
      </w:r>
    </w:p>
    <w:p w:rsidR="00073D7D" w:rsidRPr="00F65F43" w:rsidRDefault="00073D7D" w:rsidP="00525CB7">
      <w:pPr>
        <w:spacing w:line="480" w:lineRule="exact"/>
        <w:jc w:val="center"/>
        <w:rPr>
          <w:rFonts w:ascii="仿宋_GB2312" w:eastAsia="仿宋_GB2312"/>
          <w:sz w:val="30"/>
          <w:szCs w:val="30"/>
        </w:rPr>
      </w:pPr>
      <w:r w:rsidRPr="00F65F43">
        <w:rPr>
          <w:rFonts w:ascii="仿宋_GB2312" w:eastAsia="仿宋_GB2312"/>
          <w:sz w:val="30"/>
          <w:szCs w:val="30"/>
        </w:rPr>
        <w:t xml:space="preserve">                </w:t>
      </w:r>
    </w:p>
    <w:p w:rsidR="00073D7D" w:rsidRDefault="00073D7D" w:rsidP="005171E1">
      <w:pPr>
        <w:spacing w:line="520" w:lineRule="exact"/>
        <w:rPr>
          <w:rFonts w:ascii="仿宋_GB2312" w:eastAsia="仿宋_GB2312"/>
          <w:sz w:val="32"/>
          <w:szCs w:val="32"/>
        </w:rPr>
      </w:pPr>
    </w:p>
    <w:p w:rsidR="00073D7D" w:rsidRDefault="00073D7D" w:rsidP="005171E1">
      <w:pPr>
        <w:spacing w:line="520" w:lineRule="exact"/>
        <w:rPr>
          <w:rFonts w:ascii="仿宋_GB2312" w:eastAsia="仿宋_GB2312"/>
          <w:sz w:val="32"/>
          <w:szCs w:val="32"/>
        </w:rPr>
      </w:pPr>
    </w:p>
    <w:p w:rsidR="00073D7D" w:rsidRDefault="00073D7D" w:rsidP="005171E1">
      <w:pPr>
        <w:spacing w:line="520" w:lineRule="exact"/>
        <w:rPr>
          <w:rFonts w:ascii="仿宋_GB2312" w:eastAsia="仿宋_GB2312"/>
          <w:sz w:val="32"/>
          <w:szCs w:val="32"/>
        </w:rPr>
      </w:pPr>
    </w:p>
    <w:p w:rsidR="00073D7D" w:rsidRDefault="00073D7D" w:rsidP="00525CB7">
      <w:pPr>
        <w:spacing w:line="560" w:lineRule="exact"/>
        <w:ind w:firstLineChars="200" w:firstLine="31680"/>
        <w:rPr>
          <w:rFonts w:ascii="仿宋_GB2312" w:eastAsia="仿宋_GB2312" w:hAnsi="宋体"/>
          <w:sz w:val="32"/>
          <w:szCs w:val="32"/>
        </w:rPr>
      </w:pPr>
    </w:p>
    <w:p w:rsidR="00073D7D" w:rsidRPr="004448CC" w:rsidRDefault="00073D7D" w:rsidP="00525CB7">
      <w:pPr>
        <w:spacing w:line="560" w:lineRule="exact"/>
        <w:ind w:firstLineChars="177" w:firstLine="31680"/>
        <w:rPr>
          <w:rFonts w:ascii="黑体" w:eastAsia="黑体"/>
          <w:sz w:val="32"/>
          <w:szCs w:val="32"/>
        </w:rPr>
      </w:pPr>
      <w:r>
        <w:rPr>
          <w:noProof/>
        </w:rPr>
        <w:pict>
          <v:line id="_x0000_s1026" style="position:absolute;left:0;text-align:left;z-index:251656704" from="0,25.8pt" to="446.25pt,25.8pt"/>
        </w:pict>
      </w:r>
      <w:r w:rsidRPr="001132FE">
        <w:rPr>
          <w:rFonts w:ascii="黑体" w:eastAsia="黑体" w:hint="eastAsia"/>
          <w:sz w:val="32"/>
          <w:szCs w:val="32"/>
        </w:rPr>
        <w:t>主题词：</w:t>
      </w:r>
      <w:r>
        <w:rPr>
          <w:rFonts w:ascii="黑体" w:eastAsia="黑体" w:hint="eastAsia"/>
          <w:sz w:val="32"/>
          <w:szCs w:val="32"/>
        </w:rPr>
        <w:t>党员发展</w:t>
      </w:r>
      <w:r>
        <w:rPr>
          <w:rFonts w:ascii="黑体" w:eastAsia="黑体"/>
          <w:sz w:val="32"/>
          <w:szCs w:val="32"/>
        </w:rPr>
        <w:t xml:space="preserve">  </w:t>
      </w:r>
      <w:r>
        <w:rPr>
          <w:rFonts w:ascii="黑体" w:eastAsia="黑体" w:hint="eastAsia"/>
          <w:sz w:val="32"/>
          <w:szCs w:val="32"/>
        </w:rPr>
        <w:t>推优</w:t>
      </w:r>
      <w:r>
        <w:rPr>
          <w:rFonts w:ascii="黑体" w:eastAsia="黑体"/>
          <w:sz w:val="32"/>
          <w:szCs w:val="32"/>
        </w:rPr>
        <w:t xml:space="preserve">  </w:t>
      </w:r>
      <w:r>
        <w:rPr>
          <w:rFonts w:ascii="黑体" w:eastAsia="黑体" w:hint="eastAsia"/>
          <w:sz w:val="32"/>
          <w:szCs w:val="32"/>
        </w:rPr>
        <w:t>计划</w:t>
      </w:r>
      <w:r>
        <w:rPr>
          <w:rFonts w:ascii="黑体" w:eastAsia="黑体"/>
          <w:sz w:val="32"/>
          <w:szCs w:val="32"/>
        </w:rPr>
        <w:t xml:space="preserve"> </w:t>
      </w:r>
    </w:p>
    <w:p w:rsidR="00073D7D" w:rsidRPr="001A73E8" w:rsidRDefault="00073D7D" w:rsidP="00FC57B6">
      <w:pPr>
        <w:spacing w:line="540" w:lineRule="exact"/>
        <w:ind w:firstLineChars="50" w:firstLine="31680"/>
        <w:rPr>
          <w:rFonts w:ascii="宋体"/>
          <w:color w:val="000000"/>
          <w:spacing w:val="15"/>
          <w:w w:val="90"/>
          <w:sz w:val="28"/>
          <w:szCs w:val="28"/>
          <w:shd w:val="clear" w:color="auto" w:fill="FFFFFF"/>
        </w:rPr>
      </w:pPr>
      <w:r>
        <w:rPr>
          <w:noProof/>
        </w:rPr>
        <w:pict>
          <v:line id="_x0000_s1027" style="position:absolute;left:0;text-align:left;z-index:251658752" from="0,34.2pt" to="446.25pt,34.2pt"/>
        </w:pict>
      </w:r>
      <w:r>
        <w:rPr>
          <w:noProof/>
        </w:rPr>
        <w:pict>
          <v:line id="_x0000_s1028" style="position:absolute;left:0;text-align:left;z-index:251657728" from="0,3pt" to="446.25pt,3pt"/>
        </w:pict>
      </w:r>
      <w:r w:rsidRPr="005171E1">
        <w:rPr>
          <w:rFonts w:ascii="仿宋_GB2312" w:eastAsia="仿宋_GB2312" w:hint="eastAsia"/>
          <w:w w:val="80"/>
          <w:sz w:val="32"/>
          <w:szCs w:val="32"/>
        </w:rPr>
        <w:t>中共浙江工商大学环境科学与工程学院委员会</w:t>
      </w:r>
      <w:r w:rsidRPr="001A73E8">
        <w:rPr>
          <w:rFonts w:ascii="仿宋_GB2312" w:eastAsia="仿宋_GB2312"/>
          <w:w w:val="90"/>
          <w:sz w:val="32"/>
          <w:szCs w:val="32"/>
        </w:rPr>
        <w:t xml:space="preserve"> </w:t>
      </w:r>
      <w:r>
        <w:rPr>
          <w:rFonts w:ascii="仿宋_GB2312" w:eastAsia="仿宋_GB2312"/>
          <w:w w:val="90"/>
          <w:sz w:val="32"/>
          <w:szCs w:val="32"/>
        </w:rPr>
        <w:t xml:space="preserve">      </w:t>
      </w:r>
      <w:r w:rsidRPr="001A73E8">
        <w:rPr>
          <w:rFonts w:ascii="仿宋_GB2312" w:eastAsia="仿宋_GB2312"/>
          <w:w w:val="90"/>
          <w:sz w:val="32"/>
          <w:szCs w:val="32"/>
        </w:rPr>
        <w:t xml:space="preserve"> 2014</w:t>
      </w:r>
      <w:r w:rsidRPr="001A73E8">
        <w:rPr>
          <w:rFonts w:ascii="仿宋_GB2312" w:eastAsia="仿宋_GB2312" w:hint="eastAsia"/>
          <w:w w:val="90"/>
          <w:sz w:val="32"/>
          <w:szCs w:val="32"/>
        </w:rPr>
        <w:t>年</w:t>
      </w:r>
      <w:r>
        <w:rPr>
          <w:rFonts w:ascii="仿宋_GB2312" w:eastAsia="仿宋_GB2312"/>
          <w:w w:val="90"/>
          <w:sz w:val="32"/>
          <w:szCs w:val="32"/>
        </w:rPr>
        <w:t>10</w:t>
      </w:r>
      <w:r w:rsidRPr="001A73E8">
        <w:rPr>
          <w:rFonts w:ascii="仿宋_GB2312" w:eastAsia="仿宋_GB2312" w:hint="eastAsia"/>
          <w:w w:val="90"/>
          <w:sz w:val="32"/>
          <w:szCs w:val="32"/>
        </w:rPr>
        <w:t>月</w:t>
      </w:r>
      <w:r>
        <w:rPr>
          <w:rFonts w:ascii="仿宋_GB2312" w:eastAsia="仿宋_GB2312"/>
          <w:w w:val="90"/>
          <w:sz w:val="32"/>
          <w:szCs w:val="32"/>
        </w:rPr>
        <w:t>29</w:t>
      </w:r>
      <w:r>
        <w:rPr>
          <w:rFonts w:ascii="仿宋_GB2312" w:eastAsia="仿宋_GB2312" w:hint="eastAsia"/>
          <w:w w:val="90"/>
          <w:sz w:val="32"/>
          <w:szCs w:val="32"/>
        </w:rPr>
        <w:t>日</w:t>
      </w:r>
    </w:p>
    <w:sectPr w:rsidR="00073D7D" w:rsidRPr="001A73E8" w:rsidSect="001751C5">
      <w:footerReference w:type="even" r:id="rId10"/>
      <w:footerReference w:type="default" r:id="rId11"/>
      <w:pgSz w:w="11906" w:h="16838" w:code="9"/>
      <w:pgMar w:top="2211" w:right="1531" w:bottom="1985" w:left="1531"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D7D" w:rsidRDefault="00073D7D">
      <w:r>
        <w:separator/>
      </w:r>
    </w:p>
  </w:endnote>
  <w:endnote w:type="continuationSeparator" w:id="0">
    <w:p w:rsidR="00073D7D" w:rsidRDefault="00073D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7D" w:rsidRDefault="00073D7D" w:rsidP="001751C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rsidR="00073D7D" w:rsidRDefault="00073D7D" w:rsidP="001751C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7D" w:rsidRPr="001751C5" w:rsidRDefault="00073D7D" w:rsidP="001751C5">
    <w:pPr>
      <w:pStyle w:val="Footer"/>
      <w:framePr w:wrap="around" w:vAnchor="text" w:hAnchor="margin" w:xAlign="inside" w:y="1"/>
      <w:rPr>
        <w:rStyle w:val="PageNumber"/>
        <w:sz w:val="28"/>
      </w:rPr>
    </w:pPr>
    <w:r>
      <w:rPr>
        <w:rStyle w:val="PageNumber"/>
        <w:sz w:val="28"/>
      </w:rPr>
      <w:t xml:space="preserve">— </w:t>
    </w:r>
    <w:r w:rsidRPr="001751C5">
      <w:rPr>
        <w:rStyle w:val="PageNumber"/>
        <w:sz w:val="28"/>
      </w:rPr>
      <w:fldChar w:fldCharType="begin"/>
    </w:r>
    <w:r w:rsidRPr="001751C5">
      <w:rPr>
        <w:rStyle w:val="PageNumber"/>
        <w:sz w:val="28"/>
      </w:rPr>
      <w:instrText xml:space="preserve">PAGE  </w:instrText>
    </w:r>
    <w:r w:rsidRPr="001751C5">
      <w:rPr>
        <w:rStyle w:val="PageNumber"/>
        <w:sz w:val="28"/>
      </w:rPr>
      <w:fldChar w:fldCharType="separate"/>
    </w:r>
    <w:r>
      <w:rPr>
        <w:rStyle w:val="PageNumber"/>
        <w:noProof/>
        <w:sz w:val="28"/>
      </w:rPr>
      <w:t>2</w:t>
    </w:r>
    <w:r w:rsidRPr="001751C5">
      <w:rPr>
        <w:rStyle w:val="PageNumber"/>
        <w:sz w:val="28"/>
      </w:rPr>
      <w:fldChar w:fldCharType="end"/>
    </w:r>
    <w:r>
      <w:rPr>
        <w:rStyle w:val="PageNumber"/>
        <w:sz w:val="28"/>
      </w:rPr>
      <w:t xml:space="preserve"> —</w:t>
    </w:r>
  </w:p>
  <w:p w:rsidR="00073D7D" w:rsidRDefault="00073D7D" w:rsidP="001751C5">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D7D" w:rsidRDefault="00073D7D">
      <w:r>
        <w:separator/>
      </w:r>
    </w:p>
  </w:footnote>
  <w:footnote w:type="continuationSeparator" w:id="0">
    <w:p w:rsidR="00073D7D" w:rsidRDefault="00073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6AA6"/>
    <w:rsid w:val="00073D7D"/>
    <w:rsid w:val="000F1212"/>
    <w:rsid w:val="001132FE"/>
    <w:rsid w:val="001751C5"/>
    <w:rsid w:val="001A73E8"/>
    <w:rsid w:val="001C33F7"/>
    <w:rsid w:val="001C5838"/>
    <w:rsid w:val="001F3110"/>
    <w:rsid w:val="00255A2D"/>
    <w:rsid w:val="00283E04"/>
    <w:rsid w:val="0028506A"/>
    <w:rsid w:val="002E0B07"/>
    <w:rsid w:val="002F6BBC"/>
    <w:rsid w:val="003C572C"/>
    <w:rsid w:val="003D4B93"/>
    <w:rsid w:val="003D6465"/>
    <w:rsid w:val="003E527A"/>
    <w:rsid w:val="004448CC"/>
    <w:rsid w:val="00480652"/>
    <w:rsid w:val="004B6F9B"/>
    <w:rsid w:val="004B77CB"/>
    <w:rsid w:val="004D0A9F"/>
    <w:rsid w:val="00500A0B"/>
    <w:rsid w:val="005171E1"/>
    <w:rsid w:val="00525CB7"/>
    <w:rsid w:val="00553F77"/>
    <w:rsid w:val="006C1504"/>
    <w:rsid w:val="00700B37"/>
    <w:rsid w:val="00763B2D"/>
    <w:rsid w:val="00776AA6"/>
    <w:rsid w:val="007C2E55"/>
    <w:rsid w:val="0080121C"/>
    <w:rsid w:val="00887F66"/>
    <w:rsid w:val="00940670"/>
    <w:rsid w:val="00955038"/>
    <w:rsid w:val="009D4B23"/>
    <w:rsid w:val="00AA3559"/>
    <w:rsid w:val="00AD1637"/>
    <w:rsid w:val="00C334CF"/>
    <w:rsid w:val="00C5407E"/>
    <w:rsid w:val="00DF6B21"/>
    <w:rsid w:val="00F017CF"/>
    <w:rsid w:val="00F313C4"/>
    <w:rsid w:val="00F65F43"/>
    <w:rsid w:val="00F9650E"/>
    <w:rsid w:val="00FA48E6"/>
    <w:rsid w:val="00FB4414"/>
    <w:rsid w:val="00FC57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72C"/>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76AA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FA543A"/>
    <w:rPr>
      <w:sz w:val="18"/>
      <w:szCs w:val="18"/>
    </w:rPr>
  </w:style>
  <w:style w:type="character" w:styleId="PageNumber">
    <w:name w:val="page number"/>
    <w:basedOn w:val="DefaultParagraphFont"/>
    <w:uiPriority w:val="99"/>
    <w:rsid w:val="00776AA6"/>
    <w:rPr>
      <w:rFonts w:cs="Times New Roman"/>
    </w:rPr>
  </w:style>
  <w:style w:type="paragraph" w:styleId="Header">
    <w:name w:val="header"/>
    <w:basedOn w:val="Normal"/>
    <w:link w:val="HeaderChar"/>
    <w:uiPriority w:val="99"/>
    <w:rsid w:val="001751C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FA543A"/>
    <w:rPr>
      <w:sz w:val="18"/>
      <w:szCs w:val="18"/>
    </w:rPr>
  </w:style>
  <w:style w:type="character" w:styleId="Hyperlink">
    <w:name w:val="Hyperlink"/>
    <w:basedOn w:val="DefaultParagraphFont"/>
    <w:uiPriority w:val="99"/>
    <w:rsid w:val="00525CB7"/>
    <w:rPr>
      <w:rFonts w:cs="Times New Roman"/>
      <w:color w:val="0000FF"/>
      <w:u w:val="single"/>
    </w:rPr>
  </w:style>
  <w:style w:type="character" w:styleId="Emphasis">
    <w:name w:val="Emphasis"/>
    <w:basedOn w:val="DefaultParagraphFont"/>
    <w:uiPriority w:val="99"/>
    <w:qFormat/>
    <w:locked/>
    <w:rsid w:val="00525CB7"/>
    <w:rPr>
      <w:rFonts w:cs="Times New Roman"/>
      <w:color w:val="CC0000"/>
    </w:rPr>
  </w:style>
</w:styles>
</file>

<file path=word/webSettings.xml><?xml version="1.0" encoding="utf-8"?>
<w:webSettings xmlns:r="http://schemas.openxmlformats.org/officeDocument/2006/relationships" xmlns:w="http://schemas.openxmlformats.org/wordprocessingml/2006/main">
  <w:divs>
    <w:div w:id="21300529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uexun.com/A/fazhan.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xuexun.com/A/fazhan.s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uexun.com/A/fazhan.shtml"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xuexun.com/A/fazhan.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41\&#25991;&#20214;\&#38498;&#25991;&#20214;&#26684;&#2433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院文件格式</Template>
  <TotalTime>2</TotalTime>
  <Pages>4</Pages>
  <Words>345</Words>
  <Characters>1967</Characters>
  <Application>Microsoft Office Outlook</Application>
  <DocSecurity>0</DocSecurity>
  <Lines>0</Lines>
  <Paragraphs>0</Paragraphs>
  <ScaleCrop>false</ScaleCrop>
  <Company>zjtie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浙经院〔2004〕83号</dc:title>
  <dc:subject/>
  <dc:creator>zjy</dc:creator>
  <cp:keywords/>
  <dc:description/>
  <cp:lastModifiedBy>DELL</cp:lastModifiedBy>
  <cp:revision>3</cp:revision>
  <dcterms:created xsi:type="dcterms:W3CDTF">2014-10-29T07:46:00Z</dcterms:created>
  <dcterms:modified xsi:type="dcterms:W3CDTF">2014-10-29T07:47:00Z</dcterms:modified>
</cp:coreProperties>
</file>