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rPr>
      </w:pPr>
      <w:r>
        <w:pict>
          <v:shape id="_x0000_i1025" o:spt="136" type="#_x0000_t136" style="height:76.5pt;width:435.75pt;" fillcolor="#FF0000" filled="t" stroked="t" coordsize="21600,21600">
            <v:path/>
            <v:fill on="t" focussize="0,0"/>
            <v:stroke color="#FF0000"/>
            <v:imagedata o:title=""/>
            <o:lock v:ext="edit"/>
            <v:textpath on="t" fitshape="t" fitpath="t" trim="t" xscale="f" string="环境科学与工程学院文件" style="font-family:宋体;font-size:36pt;font-weight:bold;v-text-align:center;"/>
            <w10:wrap type="none"/>
            <w10:anchorlock/>
          </v:shape>
        </w:pict>
      </w:r>
      <w:bookmarkStart w:id="0" w:name="文号"/>
    </w:p>
    <w:p>
      <w:pPr>
        <w:jc w:val="center"/>
        <w:rPr>
          <w:rFonts w:hint="eastAsia" w:ascii="仿宋_GB2312" w:eastAsia="仿宋_GB2312"/>
          <w:sz w:val="32"/>
        </w:rPr>
      </w:pPr>
      <w:r>
        <w:rPr>
          <w:rFonts w:hint="eastAsia" w:ascii="仿宋_GB2312" w:eastAsia="仿宋_GB2312"/>
          <w:sz w:val="32"/>
        </w:rPr>
        <w:t>环境党〔201</w:t>
      </w:r>
      <w:r>
        <w:rPr>
          <w:rFonts w:hint="eastAsia" w:ascii="仿宋_GB2312" w:eastAsia="仿宋_GB2312"/>
          <w:sz w:val="32"/>
          <w:lang w:val="en-US" w:eastAsia="zh-CN"/>
        </w:rPr>
        <w:t>8</w:t>
      </w:r>
      <w:r>
        <w:rPr>
          <w:rFonts w:hint="eastAsia" w:ascii="仿宋_GB2312" w:eastAsia="仿宋_GB2312"/>
          <w:sz w:val="32"/>
        </w:rPr>
        <w:t>〕</w:t>
      </w:r>
      <w:r>
        <w:rPr>
          <w:rFonts w:hint="eastAsia" w:ascii="仿宋_GB2312" w:eastAsia="仿宋_GB2312"/>
          <w:color w:val="auto"/>
          <w:sz w:val="32"/>
          <w:lang w:val="en-US" w:eastAsia="zh-CN"/>
        </w:rPr>
        <w:t>25</w:t>
      </w:r>
      <w:r>
        <w:rPr>
          <w:rFonts w:hint="eastAsia" w:ascii="仿宋_GB2312" w:eastAsia="仿宋_GB2312"/>
          <w:sz w:val="32"/>
        </w:rPr>
        <w:t>号</w:t>
      </w:r>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auto"/>
          <w:sz w:val="32"/>
          <w:szCs w:val="32"/>
          <w:shd w:val="clear" w:fill="FFFFFF"/>
        </w:rPr>
      </w:pPr>
      <w:r>
        <w:rPr>
          <w:sz w:val="3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125095</wp:posOffset>
                </wp:positionV>
                <wp:extent cx="5438775" cy="635"/>
                <wp:effectExtent l="0" t="0" r="0" b="0"/>
                <wp:wrapNone/>
                <wp:docPr id="2" name="直线 3"/>
                <wp:cNvGraphicFramePr/>
                <a:graphic xmlns:a="http://schemas.openxmlformats.org/drawingml/2006/main">
                  <a:graphicData uri="http://schemas.microsoft.com/office/word/2010/wordprocessingShape">
                    <wps:wsp>
                      <wps:cNvCnPr/>
                      <wps:spPr>
                        <a:xfrm>
                          <a:off x="0" y="0"/>
                          <a:ext cx="5438775"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3.45pt;margin-top:9.85pt;height:0.05pt;width:428.25pt;z-index:251658240;mso-width-relative:page;mso-height-relative:page;" filled="f" stroked="t" coordsize="21600,21600" o:gfxdata="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ih1vNgAAAAIAQAADwAAAAAAAAAB&#10;ACAAAAAiAAAAZHJzL2Rvd25yZXYueG1sUEsBAhQAFAAAAAgAh07iQLsMTzPXAQAAngMAAA4AAAAA&#10;AAAAAQAgAAAAJwEAAGRycy9lMm9Eb2MueG1sUEsFBgAAAAAGAAYAWQEAAHAFAAAAAA==&#10;">
                <v:fill on="f" focussize="0,0"/>
                <v:stroke weight="1.5pt" color="#FF0000" joinstyle="round"/>
                <v:imagedata o:title=""/>
                <o:lock v:ext="edit" aspectratio="f"/>
              </v:line>
            </w:pict>
          </mc:Fallback>
        </mc:AlternateContent>
      </w:r>
    </w:p>
    <w:p>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0" w:afterAutospacing="0" w:line="400" w:lineRule="exact"/>
        <w:ind w:left="0" w:right="0"/>
        <w:jc w:val="center"/>
        <w:textAlignment w:val="auto"/>
        <w:rPr>
          <w:rFonts w:hint="eastAsia" w:ascii="方正小标宋简体" w:hAnsi="方正小标宋简体" w:eastAsia="方正小标宋简体" w:cs="方正小标宋简体"/>
          <w:b w:val="0"/>
          <w:bCs/>
          <w:color w:val="auto"/>
          <w:sz w:val="36"/>
          <w:szCs w:val="36"/>
          <w:shd w:val="clear" w:fill="FFFFFF"/>
        </w:rPr>
      </w:pPr>
      <w:r>
        <w:rPr>
          <w:rFonts w:hint="eastAsia" w:ascii="方正小标宋简体" w:hAnsi="方正小标宋简体" w:eastAsia="方正小标宋简体" w:cs="方正小标宋简体"/>
          <w:b w:val="0"/>
          <w:bCs/>
          <w:color w:val="auto"/>
          <w:sz w:val="36"/>
          <w:szCs w:val="36"/>
          <w:shd w:val="clear" w:fill="FFFFFF"/>
        </w:rPr>
        <w:t>关于开展2018年度基层党支部书记抓党建工作</w:t>
      </w:r>
    </w:p>
    <w:p>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0" w:afterAutospacing="0" w:line="400" w:lineRule="exact"/>
        <w:ind w:left="0" w:right="0"/>
        <w:jc w:val="center"/>
        <w:textAlignment w:val="auto"/>
        <w:rPr>
          <w:rFonts w:hint="eastAsia" w:ascii="方正小标宋简体" w:hAnsi="方正小标宋简体" w:eastAsia="方正小标宋简体" w:cs="方正小标宋简体"/>
          <w:b w:val="0"/>
          <w:bCs/>
          <w:color w:val="auto"/>
          <w:sz w:val="36"/>
          <w:szCs w:val="36"/>
          <w:shd w:val="clear" w:fill="FFFFFF"/>
          <w:lang w:val="en-US" w:eastAsia="zh-CN"/>
        </w:rPr>
      </w:pPr>
      <w:r>
        <w:rPr>
          <w:rFonts w:hint="eastAsia" w:ascii="方正小标宋简体" w:hAnsi="方正小标宋简体" w:eastAsia="方正小标宋简体" w:cs="方正小标宋简体"/>
          <w:b w:val="0"/>
          <w:bCs/>
          <w:color w:val="auto"/>
          <w:sz w:val="36"/>
          <w:szCs w:val="36"/>
          <w:shd w:val="clear" w:fill="FFFFFF"/>
        </w:rPr>
        <w:t>述职评议的通知</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color w:val="auto"/>
        </w:rPr>
      </w:pPr>
      <w:r>
        <w:rPr>
          <w:rFonts w:hint="eastAsia" w:ascii="仿宋_GB2312" w:hAnsi="仿宋_GB2312" w:eastAsia="仿宋_GB2312" w:cs="仿宋_GB2312"/>
          <w:color w:val="auto"/>
          <w:kern w:val="0"/>
          <w:sz w:val="32"/>
          <w:szCs w:val="32"/>
          <w:lang w:val="en-US" w:eastAsia="zh-CN"/>
        </w:rPr>
        <w:t>各党支部：</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为认真贯彻落实新时代党的建设总要求和党的组织路线，加强党的基层组织建设，将党建工作责任贯穿到底，推动全面从严治党向基层延伸，根据上级和学校党委有关要求，现就开展2018年度基层党支部书记抓党建工作述职评议的有关事项通知如下：</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一、述职对象</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全院各基层党支部书记</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二、述职内容</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党支部书记抓党建工作的履职情况；党支部工作开展情况，特别是围绕学校、学院中心工作，在推进“两学一做”学习教育常态化制度化、实施党员影响力工程、深化支部主题党日活动、开展支部服务品牌创建、推动支部规范化建设以及发挥党支部战斗堡垒作用和党员先锋模范作用等方面的重要举措、特色做法和主要成效；支部党建工作存在的问题和不足；下一步工作的思路和打算等。</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三、述职安排</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党支部书记采取口头述职的方式进行，于2019年3月10日前完成。述职材料及照片请于3月15日前报送至组织员陈闯处。</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四、相关要求</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开展基层党支部书记抓党建工作述职评议是加强基层党组织建设的重要举措，也是落实党建工作责任制的具体体现。党支部书记作为支部党建工作的第一责任人，要认真梳理和总结党支部工作开展情况，通过述职评议，进一步总结经验、查找不足、明确目标，不断提升基层党建工作科学化和规范化水平，推动学院党建工作全面加强、全面进步。</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hint="eastAsia" w:ascii="仿宋_GB2312" w:hAnsi="仿宋_GB2312" w:eastAsia="仿宋_GB2312" w:cs="仿宋_GB2312"/>
          <w:color w:val="auto"/>
          <w:kern w:val="0"/>
          <w:sz w:val="32"/>
          <w:szCs w:val="32"/>
          <w:lang w:val="zh-CN"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hint="eastAsia" w:ascii="仿宋_GB2312" w:hAnsi="仿宋_GB2312" w:eastAsia="仿宋_GB2312" w:cs="仿宋_GB2312"/>
          <w:color w:val="auto"/>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righ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lang w:val="en-US" w:eastAsia="zh-CN"/>
        </w:rPr>
        <w:t>中共浙江工商大学环境科学与工程学院委</w:t>
      </w:r>
      <w:r>
        <w:rPr>
          <w:rFonts w:hint="eastAsia" w:ascii="仿宋_GB2312" w:hAnsi="仿宋_GB2312" w:eastAsia="仿宋_GB2312" w:cs="仿宋_GB2312"/>
          <w:kern w:val="0"/>
          <w:sz w:val="32"/>
          <w:szCs w:val="32"/>
          <w:lang w:val="en-US" w:eastAsia="zh-CN"/>
        </w:rPr>
        <w:t>员会</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2018年12月24日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p>
    <w:p>
      <w:pPr>
        <w:rPr>
          <w:rFonts w:hint="eastAsia"/>
        </w:rPr>
      </w:pPr>
      <w:r>
        <mc:AlternateContent>
          <mc:Choice Requires="wps">
            <w:drawing>
              <wp:anchor distT="0" distB="0" distL="114300" distR="114300" simplePos="0" relativeHeight="251664384" behindDoc="0" locked="0" layoutInCell="1" allowOverlap="1">
                <wp:simplePos x="0" y="0"/>
                <wp:positionH relativeFrom="column">
                  <wp:posOffset>-180975</wp:posOffset>
                </wp:positionH>
                <wp:positionV relativeFrom="paragraph">
                  <wp:posOffset>38100</wp:posOffset>
                </wp:positionV>
                <wp:extent cx="5667375" cy="0"/>
                <wp:effectExtent l="0" t="0" r="0" b="0"/>
                <wp:wrapNone/>
                <wp:docPr id="1" name="直线 3"/>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4.25pt;margin-top:3pt;height:0pt;width:446.25pt;z-index:251664384;mso-width-relative:page;mso-height-relative:page;" filled="f" stroked="t" coordsize="21600,21600" o:gfxdata="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h2l1QAAAAcBAAAPAAAAAAAAAAEAIAAAACIAAABkcnMv&#10;ZG93bnJldi54bWxQSwECFAAUAAAACACHTuJAXOEe7s0BAACNAwAADgAAAAAAAAABACAAAAAk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-190500</wp:posOffset>
                </wp:positionH>
                <wp:positionV relativeFrom="paragraph">
                  <wp:posOffset>424815</wp:posOffset>
                </wp:positionV>
                <wp:extent cx="5667375" cy="0"/>
                <wp:effectExtent l="0" t="0" r="0" b="0"/>
                <wp:wrapNone/>
                <wp:docPr id="3" name="直线 4"/>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5pt;margin-top:33.45pt;height:0pt;width:446.25pt;z-index:251665408;mso-width-relative:page;mso-height-relative:page;" filled="f" stroked="t" coordsize="21600,21600" o:gfxdata="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vrjC1wAAAAkBAAAPAAAAAAAAAAEAIAAAACIAAABk&#10;cnMvZG93bnJldi54bWxQSwECFAAUAAAACACHTuJAyBcvSc4BAACNAwAADgAAAAAAAAABACAAAAAm&#10;AQAAZHJzL2Uyb0RvYy54bWxQSwUGAAAAAAYABgBZAQAAZgUAAAAA&#10;">
                <v:fill on="f" focussize="0,0"/>
                <v:stroke color="#000000" joinstyle="round"/>
                <v:imagedata o:title=""/>
                <o:lock v:ext="edit" aspectratio="f"/>
              </v:line>
            </w:pict>
          </mc:Fallback>
        </mc:AlternateContent>
      </w:r>
      <w:r>
        <w:rPr>
          <w:rFonts w:hint="eastAsia" w:ascii="仿宋_GB2312" w:eastAsia="仿宋_GB2312"/>
          <w:w w:val="80"/>
          <w:sz w:val="32"/>
          <w:szCs w:val="32"/>
        </w:rPr>
        <w:t>中共浙江工商大学环境科学与工程学院委员会</w:t>
      </w:r>
      <w:r>
        <w:rPr>
          <w:rFonts w:ascii="仿宋_GB2312" w:eastAsia="仿宋_GB2312"/>
          <w:w w:val="90"/>
          <w:sz w:val="32"/>
          <w:szCs w:val="32"/>
        </w:rPr>
        <w:t xml:space="preserve">   </w:t>
      </w:r>
      <w:r>
        <w:rPr>
          <w:rFonts w:hint="eastAsia" w:ascii="仿宋_GB2312" w:eastAsia="仿宋_GB2312"/>
          <w:w w:val="90"/>
          <w:sz w:val="32"/>
          <w:szCs w:val="32"/>
          <w:lang w:val="en-US" w:eastAsia="zh-CN"/>
        </w:rPr>
        <w:t xml:space="preserve">   </w:t>
      </w:r>
      <w:r>
        <w:rPr>
          <w:rFonts w:ascii="仿宋_GB2312" w:eastAsia="仿宋_GB2312"/>
          <w:w w:val="90"/>
          <w:sz w:val="32"/>
          <w:szCs w:val="32"/>
        </w:rPr>
        <w:t xml:space="preserve"> </w:t>
      </w:r>
      <w:r>
        <w:rPr>
          <w:rFonts w:hint="eastAsia" w:ascii="仿宋_GB2312" w:eastAsia="仿宋_GB2312"/>
          <w:w w:val="80"/>
          <w:sz w:val="32"/>
          <w:szCs w:val="32"/>
        </w:rPr>
        <w:t>201</w:t>
      </w:r>
      <w:r>
        <w:rPr>
          <w:rFonts w:hint="eastAsia" w:ascii="仿宋_GB2312" w:eastAsia="仿宋_GB2312"/>
          <w:w w:val="80"/>
          <w:sz w:val="32"/>
          <w:szCs w:val="32"/>
          <w:lang w:val="en-US" w:eastAsia="zh-CN"/>
        </w:rPr>
        <w:t>8</w:t>
      </w:r>
      <w:r>
        <w:rPr>
          <w:rFonts w:hint="eastAsia" w:ascii="仿宋_GB2312" w:eastAsia="仿宋_GB2312"/>
          <w:w w:val="80"/>
          <w:sz w:val="32"/>
          <w:szCs w:val="32"/>
        </w:rPr>
        <w:t>年</w:t>
      </w:r>
      <w:r>
        <w:rPr>
          <w:rFonts w:hint="eastAsia" w:ascii="仿宋_GB2312" w:eastAsia="仿宋_GB2312"/>
          <w:w w:val="80"/>
          <w:sz w:val="32"/>
          <w:szCs w:val="32"/>
          <w:lang w:val="en-US" w:eastAsia="zh-CN"/>
        </w:rPr>
        <w:t>12</w:t>
      </w:r>
      <w:r>
        <w:rPr>
          <w:rFonts w:hint="eastAsia" w:ascii="仿宋_GB2312" w:eastAsia="仿宋_GB2312"/>
          <w:w w:val="80"/>
          <w:sz w:val="32"/>
          <w:szCs w:val="32"/>
        </w:rPr>
        <w:t>月</w:t>
      </w:r>
      <w:r>
        <w:rPr>
          <w:rFonts w:hint="eastAsia" w:ascii="仿宋_GB2312" w:eastAsia="仿宋_GB2312"/>
          <w:w w:val="80"/>
          <w:sz w:val="32"/>
          <w:szCs w:val="32"/>
          <w:lang w:val="en-US" w:eastAsia="zh-CN"/>
        </w:rPr>
        <w:t>24</w:t>
      </w:r>
      <w:r>
        <w:rPr>
          <w:rFonts w:hint="eastAsia" w:ascii="仿宋_GB2312" w:eastAsia="仿宋_GB2312"/>
          <w:w w:val="8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D5969"/>
    <w:rsid w:val="12793D2A"/>
    <w:rsid w:val="1F442D3C"/>
    <w:rsid w:val="25677A4C"/>
    <w:rsid w:val="30A31DC7"/>
    <w:rsid w:val="54356A21"/>
    <w:rsid w:val="6DA34A2C"/>
    <w:rsid w:val="75347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ascii="Verdana" w:hAnsi="Verdana" w:eastAsia="宋体" w:cs="Verdana"/>
      <w:color w:val="606060"/>
      <w:kern w:val="0"/>
      <w:sz w:val="18"/>
      <w:szCs w:val="18"/>
      <w:u w:val="none"/>
      <w:lang w:val="en-US" w:eastAsia="zh-CN" w:bidi="ar"/>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606060"/>
      <w:u w:val="none"/>
    </w:rPr>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ZJGS-050</cp:lastModifiedBy>
  <dcterms:modified xsi:type="dcterms:W3CDTF">2018-12-24T03:20:34Z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