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86" w:rsidRPr="0074155B" w:rsidRDefault="00F13E86" w:rsidP="00F13E86">
      <w:pPr>
        <w:spacing w:line="360" w:lineRule="auto"/>
        <w:jc w:val="center"/>
        <w:rPr>
          <w:b/>
          <w:color w:val="FF0000"/>
          <w:sz w:val="44"/>
          <w:szCs w:val="44"/>
        </w:rPr>
      </w:pPr>
      <w:r w:rsidRPr="0074155B">
        <w:rPr>
          <w:rFonts w:hint="eastAsia"/>
          <w:b/>
          <w:color w:val="FF0000"/>
          <w:sz w:val="44"/>
          <w:szCs w:val="44"/>
        </w:rPr>
        <w:t>绿城农科检测技术有限公司</w:t>
      </w:r>
      <w:r w:rsidRPr="0074155B">
        <w:rPr>
          <w:rFonts w:hint="eastAsia"/>
          <w:b/>
          <w:color w:val="FF0000"/>
          <w:sz w:val="44"/>
          <w:szCs w:val="44"/>
        </w:rPr>
        <w:t xml:space="preserve">  </w:t>
      </w:r>
      <w:r w:rsidRPr="0074155B">
        <w:rPr>
          <w:rFonts w:hint="eastAsia"/>
          <w:b/>
          <w:color w:val="FF0000"/>
          <w:sz w:val="44"/>
          <w:szCs w:val="44"/>
        </w:rPr>
        <w:t>招聘简章</w:t>
      </w:r>
    </w:p>
    <w:p w:rsidR="00F13E86" w:rsidRPr="00390CED" w:rsidRDefault="00F13E86" w:rsidP="00F13E86">
      <w:pPr>
        <w:spacing w:line="360" w:lineRule="auto"/>
        <w:rPr>
          <w:sz w:val="24"/>
          <w:szCs w:val="24"/>
        </w:rPr>
      </w:pPr>
    </w:p>
    <w:p w:rsidR="00F13E86" w:rsidRPr="0074155B" w:rsidRDefault="00F13E86" w:rsidP="00F13E86">
      <w:pPr>
        <w:spacing w:line="360" w:lineRule="auto"/>
        <w:rPr>
          <w:rFonts w:ascii="仿宋" w:eastAsia="仿宋" w:hAnsi="仿宋"/>
          <w:sz w:val="24"/>
          <w:szCs w:val="24"/>
        </w:rPr>
      </w:pPr>
      <w:r w:rsidRPr="0074155B">
        <w:rPr>
          <w:rFonts w:ascii="仿宋" w:eastAsia="仿宋" w:hAnsi="仿宋" w:hint="eastAsia"/>
          <w:sz w:val="24"/>
          <w:szCs w:val="24"/>
        </w:rPr>
        <w:t xml:space="preserve">    绿城农科检测技术有限公司</w:t>
      </w:r>
      <w:r w:rsidR="004F1AB4" w:rsidRPr="0074155B">
        <w:rPr>
          <w:rFonts w:ascii="仿宋" w:eastAsia="仿宋" w:hAnsi="仿宋" w:hint="eastAsia"/>
          <w:sz w:val="24"/>
          <w:szCs w:val="24"/>
        </w:rPr>
        <w:t>（以下简称公司），</w:t>
      </w:r>
      <w:r w:rsidR="00907DF1">
        <w:rPr>
          <w:rFonts w:ascii="仿宋" w:eastAsia="仿宋" w:hAnsi="仿宋" w:hint="eastAsia"/>
          <w:sz w:val="24"/>
          <w:szCs w:val="24"/>
        </w:rPr>
        <w:t>成立于2014年1月，</w:t>
      </w:r>
      <w:r w:rsidR="00AC70D2" w:rsidRPr="0074155B">
        <w:rPr>
          <w:rFonts w:ascii="仿宋" w:eastAsia="仿宋" w:hAnsi="仿宋" w:hint="eastAsia"/>
          <w:sz w:val="24"/>
          <w:szCs w:val="24"/>
        </w:rPr>
        <w:t>位于杭州市滨江区天河科技园（国家高新科技园区），总面积达4000余平方米，</w:t>
      </w:r>
      <w:r w:rsidR="004F1AB4" w:rsidRPr="0074155B">
        <w:rPr>
          <w:rFonts w:ascii="仿宋" w:eastAsia="仿宋" w:hAnsi="仿宋" w:hint="eastAsia"/>
          <w:sz w:val="24"/>
          <w:szCs w:val="24"/>
        </w:rPr>
        <w:t>是浙江绿城控股集团有限公司</w:t>
      </w:r>
      <w:r w:rsidRPr="0074155B">
        <w:rPr>
          <w:rFonts w:ascii="仿宋" w:eastAsia="仿宋" w:hAnsi="仿宋" w:hint="eastAsia"/>
          <w:sz w:val="24"/>
          <w:szCs w:val="24"/>
        </w:rPr>
        <w:t>与浙江省农业科学院开展全面战略合作而成立的第三方检测机构。</w:t>
      </w:r>
    </w:p>
    <w:p w:rsidR="00F13E86" w:rsidRPr="0074155B" w:rsidRDefault="004F1AB4" w:rsidP="00390CE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4155B">
        <w:rPr>
          <w:rFonts w:ascii="仿宋" w:eastAsia="仿宋" w:hAnsi="仿宋" w:hint="eastAsia"/>
          <w:sz w:val="24"/>
          <w:szCs w:val="24"/>
        </w:rPr>
        <w:t>公司以</w:t>
      </w:r>
      <w:r w:rsidRPr="0074155B">
        <w:rPr>
          <w:rFonts w:ascii="仿宋" w:eastAsia="仿宋" w:hAnsi="仿宋" w:hint="eastAsia"/>
          <w:bCs/>
          <w:sz w:val="24"/>
          <w:szCs w:val="24"/>
        </w:rPr>
        <w:t>产品检测、质量评价</w:t>
      </w:r>
      <w:r w:rsidRPr="0074155B">
        <w:rPr>
          <w:rFonts w:ascii="仿宋" w:eastAsia="仿宋" w:hAnsi="仿宋" w:hint="eastAsia"/>
          <w:sz w:val="24"/>
          <w:szCs w:val="24"/>
        </w:rPr>
        <w:t>为主营业务，</w:t>
      </w:r>
      <w:r w:rsidR="00F13E86" w:rsidRPr="0074155B">
        <w:rPr>
          <w:rFonts w:ascii="仿宋" w:eastAsia="仿宋" w:hAnsi="仿宋" w:hint="eastAsia"/>
          <w:sz w:val="24"/>
          <w:szCs w:val="24"/>
        </w:rPr>
        <w:t>承检产品将以农产品和畜产品为主，涉及水产品、食品、农业投入品、产地环境等；承检参数将以农兽药和其他药物残留、保鲜剂和防腐剂及添加剂、重金属与</w:t>
      </w:r>
      <w:r w:rsidR="0050252F" w:rsidRPr="0074155B">
        <w:rPr>
          <w:rFonts w:ascii="仿宋" w:eastAsia="仿宋" w:hAnsi="仿宋" w:hint="eastAsia"/>
          <w:sz w:val="24"/>
          <w:szCs w:val="24"/>
        </w:rPr>
        <w:t>其他元素为主，涉及土壤养分、品质营养、微生物及生物毒素等。</w:t>
      </w:r>
    </w:p>
    <w:p w:rsidR="00F13E86" w:rsidRPr="0074155B" w:rsidRDefault="00F13E86" w:rsidP="00390CE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4155B">
        <w:rPr>
          <w:rFonts w:ascii="仿宋" w:eastAsia="仿宋" w:hAnsi="仿宋" w:hint="eastAsia"/>
          <w:sz w:val="24"/>
          <w:szCs w:val="24"/>
        </w:rPr>
        <w:t>公司现设有</w:t>
      </w:r>
      <w:r w:rsidR="00390CED" w:rsidRPr="0074155B">
        <w:rPr>
          <w:rFonts w:ascii="仿宋" w:eastAsia="仿宋" w:hAnsi="仿宋" w:hint="eastAsia"/>
          <w:sz w:val="24"/>
          <w:szCs w:val="24"/>
        </w:rPr>
        <w:t>董事会办公室、</w:t>
      </w:r>
      <w:r w:rsidRPr="0074155B">
        <w:rPr>
          <w:rFonts w:ascii="仿宋" w:eastAsia="仿宋" w:hAnsi="仿宋" w:hint="eastAsia"/>
          <w:sz w:val="24"/>
          <w:szCs w:val="24"/>
        </w:rPr>
        <w:t>综合管理部、</w:t>
      </w:r>
      <w:r w:rsidR="00390CED" w:rsidRPr="0074155B">
        <w:rPr>
          <w:rFonts w:ascii="仿宋" w:eastAsia="仿宋" w:hAnsi="仿宋" w:hint="eastAsia"/>
          <w:sz w:val="24"/>
          <w:szCs w:val="24"/>
        </w:rPr>
        <w:t>财务管理部、</w:t>
      </w:r>
      <w:r w:rsidRPr="0074155B">
        <w:rPr>
          <w:rFonts w:ascii="仿宋" w:eastAsia="仿宋" w:hAnsi="仿宋" w:hint="eastAsia"/>
          <w:sz w:val="24"/>
          <w:szCs w:val="24"/>
        </w:rPr>
        <w:t>业务部</w:t>
      </w:r>
      <w:r w:rsidR="00390CED" w:rsidRPr="0074155B">
        <w:rPr>
          <w:rFonts w:ascii="仿宋" w:eastAsia="仿宋" w:hAnsi="仿宋" w:hint="eastAsia"/>
          <w:sz w:val="24"/>
          <w:szCs w:val="24"/>
        </w:rPr>
        <w:t>、</w:t>
      </w:r>
      <w:r w:rsidR="00AA2251">
        <w:rPr>
          <w:rFonts w:ascii="仿宋" w:eastAsia="仿宋" w:hAnsi="仿宋" w:hint="eastAsia"/>
          <w:sz w:val="24"/>
          <w:szCs w:val="24"/>
        </w:rPr>
        <w:t>有机</w:t>
      </w:r>
      <w:r w:rsidR="00390CED" w:rsidRPr="0074155B">
        <w:rPr>
          <w:rFonts w:ascii="仿宋" w:eastAsia="仿宋" w:hAnsi="仿宋" w:hint="eastAsia"/>
          <w:sz w:val="24"/>
          <w:szCs w:val="24"/>
        </w:rPr>
        <w:t>检测部、</w:t>
      </w:r>
      <w:r w:rsidR="00AA2251">
        <w:rPr>
          <w:rFonts w:ascii="仿宋" w:eastAsia="仿宋" w:hAnsi="仿宋" w:hint="eastAsia"/>
          <w:sz w:val="24"/>
          <w:szCs w:val="24"/>
        </w:rPr>
        <w:t>无</w:t>
      </w:r>
      <w:r w:rsidR="000A7663">
        <w:rPr>
          <w:rFonts w:ascii="仿宋" w:eastAsia="仿宋" w:hAnsi="仿宋" w:hint="eastAsia"/>
          <w:sz w:val="24"/>
          <w:szCs w:val="24"/>
        </w:rPr>
        <w:t>机检测</w:t>
      </w:r>
      <w:r w:rsidR="00390CED" w:rsidRPr="0074155B">
        <w:rPr>
          <w:rFonts w:ascii="仿宋" w:eastAsia="仿宋" w:hAnsi="仿宋" w:hint="eastAsia"/>
          <w:sz w:val="24"/>
          <w:szCs w:val="24"/>
        </w:rPr>
        <w:t>部、</w:t>
      </w:r>
      <w:r w:rsidR="00AA2251">
        <w:rPr>
          <w:rFonts w:ascii="仿宋" w:eastAsia="仿宋" w:hAnsi="仿宋" w:hint="eastAsia"/>
          <w:sz w:val="24"/>
          <w:szCs w:val="24"/>
        </w:rPr>
        <w:t>投资发展</w:t>
      </w:r>
      <w:r w:rsidR="00390CED" w:rsidRPr="0074155B">
        <w:rPr>
          <w:rFonts w:ascii="仿宋" w:eastAsia="仿宋" w:hAnsi="仿宋" w:hint="eastAsia"/>
          <w:sz w:val="24"/>
          <w:szCs w:val="24"/>
        </w:rPr>
        <w:t>部，2015年</w:t>
      </w:r>
      <w:r w:rsidRPr="0074155B">
        <w:rPr>
          <w:rFonts w:ascii="仿宋" w:eastAsia="仿宋" w:hAnsi="仿宋" w:hint="eastAsia"/>
          <w:sz w:val="24"/>
          <w:szCs w:val="24"/>
        </w:rPr>
        <w:t>将增设</w:t>
      </w:r>
      <w:r w:rsidR="00390CED" w:rsidRPr="0074155B">
        <w:rPr>
          <w:rFonts w:ascii="仿宋" w:eastAsia="仿宋" w:hAnsi="仿宋" w:hint="eastAsia"/>
          <w:sz w:val="24"/>
          <w:szCs w:val="24"/>
        </w:rPr>
        <w:t>企业</w:t>
      </w:r>
      <w:r w:rsidRPr="0074155B">
        <w:rPr>
          <w:rFonts w:ascii="仿宋" w:eastAsia="仿宋" w:hAnsi="仿宋" w:hint="eastAsia"/>
          <w:sz w:val="24"/>
          <w:szCs w:val="24"/>
        </w:rPr>
        <w:t>研</w:t>
      </w:r>
      <w:r w:rsidR="00390CED" w:rsidRPr="0074155B">
        <w:rPr>
          <w:rFonts w:ascii="仿宋" w:eastAsia="仿宋" w:hAnsi="仿宋" w:hint="eastAsia"/>
          <w:sz w:val="24"/>
          <w:szCs w:val="24"/>
        </w:rPr>
        <w:t>究院</w:t>
      </w:r>
      <w:r w:rsidRPr="0074155B">
        <w:rPr>
          <w:rFonts w:ascii="仿宋" w:eastAsia="仿宋" w:hAnsi="仿宋" w:hint="eastAsia"/>
          <w:sz w:val="24"/>
          <w:szCs w:val="24"/>
        </w:rPr>
        <w:t>、院士工作站及</w:t>
      </w:r>
      <w:r w:rsidR="00390CED" w:rsidRPr="0074155B">
        <w:rPr>
          <w:rFonts w:ascii="仿宋" w:eastAsia="仿宋" w:hAnsi="仿宋" w:hint="eastAsia"/>
          <w:sz w:val="24"/>
          <w:szCs w:val="24"/>
        </w:rPr>
        <w:t>市场营销部</w:t>
      </w:r>
      <w:r w:rsidRPr="0074155B">
        <w:rPr>
          <w:rFonts w:ascii="仿宋" w:eastAsia="仿宋" w:hAnsi="仿宋" w:hint="eastAsia"/>
          <w:sz w:val="24"/>
          <w:szCs w:val="24"/>
        </w:rPr>
        <w:t>。</w:t>
      </w:r>
      <w:r w:rsidR="0050252F" w:rsidRPr="0074155B">
        <w:rPr>
          <w:rFonts w:ascii="仿宋" w:eastAsia="仿宋" w:hAnsi="仿宋" w:hint="eastAsia"/>
          <w:sz w:val="24"/>
          <w:szCs w:val="24"/>
        </w:rPr>
        <w:t>现有</w:t>
      </w:r>
      <w:r w:rsidR="0050252F" w:rsidRPr="0074155B">
        <w:rPr>
          <w:rFonts w:ascii="仿宋" w:eastAsia="仿宋" w:hAnsi="仿宋" w:hint="eastAsia"/>
          <w:bCs/>
          <w:sz w:val="24"/>
          <w:szCs w:val="24"/>
        </w:rPr>
        <w:t>全资子公司一家</w:t>
      </w:r>
      <w:r w:rsidR="0050252F" w:rsidRPr="0074155B">
        <w:rPr>
          <w:rFonts w:ascii="仿宋" w:eastAsia="仿宋" w:hAnsi="仿宋" w:hint="eastAsia"/>
          <w:sz w:val="24"/>
          <w:szCs w:val="24"/>
        </w:rPr>
        <w:t>、</w:t>
      </w:r>
      <w:r w:rsidR="0050252F" w:rsidRPr="0074155B">
        <w:rPr>
          <w:rFonts w:ascii="仿宋" w:eastAsia="仿宋" w:hAnsi="仿宋" w:hint="eastAsia"/>
          <w:bCs/>
          <w:sz w:val="24"/>
          <w:szCs w:val="24"/>
        </w:rPr>
        <w:t>控股子公司一家。</w:t>
      </w:r>
    </w:p>
    <w:p w:rsidR="008B25BC" w:rsidRPr="0074155B" w:rsidRDefault="00390CED" w:rsidP="00390CE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4155B">
        <w:rPr>
          <w:rFonts w:ascii="仿宋" w:eastAsia="仿宋" w:hAnsi="仿宋" w:hint="eastAsia"/>
          <w:sz w:val="24"/>
          <w:szCs w:val="24"/>
        </w:rPr>
        <w:t>3000余平方米的</w:t>
      </w:r>
      <w:r w:rsidR="00F13E86" w:rsidRPr="0074155B">
        <w:rPr>
          <w:rFonts w:ascii="仿宋" w:eastAsia="仿宋" w:hAnsi="仿宋" w:hint="eastAsia"/>
          <w:sz w:val="24"/>
          <w:szCs w:val="24"/>
        </w:rPr>
        <w:t>实验室</w:t>
      </w:r>
      <w:r w:rsidRPr="0074155B">
        <w:rPr>
          <w:rFonts w:ascii="仿宋" w:eastAsia="仿宋" w:hAnsi="仿宋" w:hint="eastAsia"/>
          <w:sz w:val="24"/>
          <w:szCs w:val="24"/>
        </w:rPr>
        <w:t>目前正</w:t>
      </w:r>
      <w:r w:rsidR="00F13E86" w:rsidRPr="0074155B">
        <w:rPr>
          <w:rFonts w:ascii="仿宋" w:eastAsia="仿宋" w:hAnsi="仿宋" w:hint="eastAsia"/>
          <w:sz w:val="24"/>
          <w:szCs w:val="24"/>
        </w:rPr>
        <w:t>在装修，</w:t>
      </w:r>
      <w:r w:rsidRPr="0074155B">
        <w:rPr>
          <w:rFonts w:ascii="仿宋" w:eastAsia="仿宋" w:hAnsi="仿宋" w:hint="eastAsia"/>
          <w:sz w:val="24"/>
          <w:szCs w:val="24"/>
        </w:rPr>
        <w:t>预计</w:t>
      </w:r>
      <w:r w:rsidR="00F13E86" w:rsidRPr="0074155B">
        <w:rPr>
          <w:rFonts w:ascii="仿宋" w:eastAsia="仿宋" w:hAnsi="仿宋" w:hint="eastAsia"/>
          <w:sz w:val="24"/>
          <w:szCs w:val="24"/>
        </w:rPr>
        <w:t>2015年</w:t>
      </w:r>
      <w:r w:rsidRPr="0074155B">
        <w:rPr>
          <w:rFonts w:ascii="仿宋" w:eastAsia="仿宋" w:hAnsi="仿宋" w:hint="eastAsia"/>
          <w:sz w:val="24"/>
          <w:szCs w:val="24"/>
        </w:rPr>
        <w:t>4</w:t>
      </w:r>
      <w:r w:rsidR="002C152D" w:rsidRPr="0074155B">
        <w:rPr>
          <w:rFonts w:ascii="仿宋" w:eastAsia="仿宋" w:hAnsi="仿宋" w:hint="eastAsia"/>
          <w:sz w:val="24"/>
          <w:szCs w:val="24"/>
        </w:rPr>
        <w:t>月搬入公司大楼，</w:t>
      </w:r>
      <w:r w:rsidRPr="0074155B">
        <w:rPr>
          <w:rFonts w:ascii="仿宋" w:eastAsia="仿宋" w:hAnsi="仿宋" w:hint="eastAsia"/>
          <w:sz w:val="24"/>
          <w:szCs w:val="24"/>
        </w:rPr>
        <w:t>并开展质量体系试运行及检测工作。因发展需要，</w:t>
      </w:r>
      <w:r w:rsidR="002C152D" w:rsidRPr="0074155B">
        <w:rPr>
          <w:rFonts w:ascii="仿宋" w:eastAsia="仿宋" w:hAnsi="仿宋" w:hint="eastAsia"/>
          <w:sz w:val="24"/>
          <w:szCs w:val="24"/>
        </w:rPr>
        <w:t>公司</w:t>
      </w:r>
      <w:r w:rsidRPr="0074155B">
        <w:rPr>
          <w:rFonts w:ascii="仿宋" w:eastAsia="仿宋" w:hAnsi="仿宋" w:hint="eastAsia"/>
          <w:sz w:val="24"/>
          <w:szCs w:val="24"/>
        </w:rPr>
        <w:t>现</w:t>
      </w:r>
      <w:r w:rsidR="002C152D" w:rsidRPr="0074155B">
        <w:rPr>
          <w:rFonts w:ascii="仿宋" w:eastAsia="仿宋" w:hAnsi="仿宋" w:hint="eastAsia"/>
          <w:sz w:val="24"/>
          <w:szCs w:val="24"/>
        </w:rPr>
        <w:t>招募进行中，诚邀您的加入！</w:t>
      </w:r>
    </w:p>
    <w:tbl>
      <w:tblPr>
        <w:tblStyle w:val="a6"/>
        <w:tblW w:w="0" w:type="auto"/>
        <w:tblLook w:val="04A0"/>
      </w:tblPr>
      <w:tblGrid>
        <w:gridCol w:w="1302"/>
        <w:gridCol w:w="1358"/>
        <w:gridCol w:w="5862"/>
      </w:tblGrid>
      <w:tr w:rsidR="00390CED" w:rsidRPr="00390CED" w:rsidTr="00390CED">
        <w:tc>
          <w:tcPr>
            <w:tcW w:w="1302" w:type="dxa"/>
            <w:vAlign w:val="center"/>
          </w:tcPr>
          <w:p w:rsidR="00390CED" w:rsidRPr="00390CED" w:rsidRDefault="00390CED" w:rsidP="008B25BC">
            <w:pPr>
              <w:jc w:val="center"/>
              <w:rPr>
                <w:b/>
                <w:sz w:val="24"/>
                <w:szCs w:val="24"/>
              </w:rPr>
            </w:pPr>
            <w:r w:rsidRPr="00390CED">
              <w:rPr>
                <w:rFonts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1358" w:type="dxa"/>
          </w:tcPr>
          <w:p w:rsidR="00390CED" w:rsidRPr="00390CED" w:rsidRDefault="00390CED" w:rsidP="008B25BC">
            <w:pPr>
              <w:jc w:val="center"/>
              <w:rPr>
                <w:b/>
                <w:sz w:val="24"/>
                <w:szCs w:val="24"/>
              </w:rPr>
            </w:pPr>
            <w:r w:rsidRPr="00390CED">
              <w:rPr>
                <w:rFonts w:hint="eastAsia"/>
                <w:b/>
                <w:sz w:val="24"/>
                <w:szCs w:val="24"/>
              </w:rPr>
              <w:t>招聘人数</w:t>
            </w:r>
          </w:p>
        </w:tc>
        <w:tc>
          <w:tcPr>
            <w:tcW w:w="5862" w:type="dxa"/>
            <w:vAlign w:val="center"/>
          </w:tcPr>
          <w:p w:rsidR="00390CED" w:rsidRPr="00390CED" w:rsidRDefault="00390CED" w:rsidP="008B25BC">
            <w:pPr>
              <w:jc w:val="center"/>
              <w:rPr>
                <w:b/>
                <w:sz w:val="24"/>
                <w:szCs w:val="24"/>
              </w:rPr>
            </w:pPr>
            <w:r w:rsidRPr="00390CED">
              <w:rPr>
                <w:rFonts w:hint="eastAsia"/>
                <w:b/>
                <w:sz w:val="24"/>
                <w:szCs w:val="24"/>
              </w:rPr>
              <w:t>岗位要求</w:t>
            </w:r>
          </w:p>
        </w:tc>
      </w:tr>
      <w:tr w:rsidR="00390CED" w:rsidRPr="0074155B" w:rsidTr="00390CED">
        <w:tc>
          <w:tcPr>
            <w:tcW w:w="1302" w:type="dxa"/>
            <w:vAlign w:val="center"/>
          </w:tcPr>
          <w:p w:rsidR="00390CED" w:rsidRPr="0074155B" w:rsidRDefault="00390CED" w:rsidP="008B25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155B">
              <w:rPr>
                <w:rFonts w:ascii="仿宋" w:eastAsia="仿宋" w:hAnsi="仿宋" w:hint="eastAsia"/>
                <w:sz w:val="24"/>
                <w:szCs w:val="24"/>
              </w:rPr>
              <w:t>检测员</w:t>
            </w:r>
          </w:p>
        </w:tc>
        <w:tc>
          <w:tcPr>
            <w:tcW w:w="1358" w:type="dxa"/>
            <w:vAlign w:val="center"/>
          </w:tcPr>
          <w:p w:rsidR="00390CED" w:rsidRPr="0074155B" w:rsidRDefault="00390CED" w:rsidP="00390C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155B">
              <w:rPr>
                <w:rFonts w:ascii="仿宋" w:eastAsia="仿宋" w:hAnsi="仿宋" w:hint="eastAsia"/>
                <w:sz w:val="24"/>
                <w:szCs w:val="24"/>
              </w:rPr>
              <w:t>若干</w:t>
            </w:r>
          </w:p>
        </w:tc>
        <w:tc>
          <w:tcPr>
            <w:tcW w:w="5862" w:type="dxa"/>
          </w:tcPr>
          <w:p w:rsidR="00390CED" w:rsidRPr="0074155B" w:rsidRDefault="00390CED" w:rsidP="00723AD6">
            <w:pPr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74155B">
              <w:rPr>
                <w:rFonts w:ascii="仿宋" w:eastAsia="仿宋" w:hAnsi="仿宋" w:hint="eastAsia"/>
                <w:sz w:val="24"/>
                <w:szCs w:val="24"/>
              </w:rPr>
              <w:t>1、本科及以上学历，</w:t>
            </w:r>
            <w:r w:rsidRPr="0074155B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农药学、应用化学、分析化学、仪器分析、土壤农化、植物营养、制药工程和食品检验等相关专业；</w:t>
            </w:r>
          </w:p>
          <w:p w:rsidR="00390CED" w:rsidRPr="0074155B" w:rsidRDefault="00390CED">
            <w:pPr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74155B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2、熟悉光谱仪器（原子吸收、原子荧光）或色谱仪器（气相色谱仪、液相色谱仪、气质联用仪或液质联用仪等）。</w:t>
            </w:r>
          </w:p>
        </w:tc>
      </w:tr>
      <w:tr w:rsidR="00390CED" w:rsidRPr="0074155B" w:rsidTr="00390CED">
        <w:tc>
          <w:tcPr>
            <w:tcW w:w="1302" w:type="dxa"/>
            <w:vAlign w:val="center"/>
          </w:tcPr>
          <w:p w:rsidR="00390CED" w:rsidRPr="0074155B" w:rsidRDefault="00390CED" w:rsidP="008B25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155B">
              <w:rPr>
                <w:rFonts w:ascii="仿宋" w:eastAsia="仿宋" w:hAnsi="仿宋" w:hint="eastAsia"/>
                <w:sz w:val="24"/>
                <w:szCs w:val="24"/>
              </w:rPr>
              <w:t>业务员</w:t>
            </w:r>
          </w:p>
        </w:tc>
        <w:tc>
          <w:tcPr>
            <w:tcW w:w="1358" w:type="dxa"/>
            <w:vAlign w:val="center"/>
          </w:tcPr>
          <w:p w:rsidR="00390CED" w:rsidRPr="0074155B" w:rsidRDefault="00390CED" w:rsidP="00390CE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74155B">
              <w:rPr>
                <w:rFonts w:ascii="仿宋" w:eastAsia="仿宋" w:hAnsi="仿宋" w:hint="eastAsia"/>
                <w:sz w:val="24"/>
                <w:szCs w:val="24"/>
              </w:rPr>
              <w:t>若干</w:t>
            </w:r>
          </w:p>
        </w:tc>
        <w:tc>
          <w:tcPr>
            <w:tcW w:w="5862" w:type="dxa"/>
          </w:tcPr>
          <w:p w:rsidR="00390CED" w:rsidRPr="0074155B" w:rsidRDefault="00390CED" w:rsidP="00723AD6">
            <w:pPr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74155B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1、本科及以上学历，化学、食品质量与安全、食品科学、植物保护、土壤农化、生物技术等相关专业；</w:t>
            </w:r>
          </w:p>
          <w:p w:rsidR="00390CED" w:rsidRPr="0074155B" w:rsidRDefault="00390CED" w:rsidP="0029518B">
            <w:pPr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74155B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2、熟悉或了解相关检验技术标准和检测工作程序，了解国家有关法律法规；具备一定的学习能力、协调能力、沟通能力和文字表达能力。</w:t>
            </w:r>
          </w:p>
        </w:tc>
      </w:tr>
      <w:tr w:rsidR="00390CED" w:rsidRPr="0074155B" w:rsidTr="00390CED">
        <w:tc>
          <w:tcPr>
            <w:tcW w:w="1302" w:type="dxa"/>
            <w:vAlign w:val="center"/>
          </w:tcPr>
          <w:p w:rsidR="00390CED" w:rsidRPr="0074155B" w:rsidRDefault="00390CED" w:rsidP="008B25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155B">
              <w:rPr>
                <w:rFonts w:ascii="仿宋" w:eastAsia="仿宋" w:hAnsi="仿宋" w:hint="eastAsia"/>
                <w:sz w:val="24"/>
                <w:szCs w:val="24"/>
              </w:rPr>
              <w:t>综管助理</w:t>
            </w:r>
          </w:p>
        </w:tc>
        <w:tc>
          <w:tcPr>
            <w:tcW w:w="1358" w:type="dxa"/>
            <w:vAlign w:val="center"/>
          </w:tcPr>
          <w:p w:rsidR="00390CED" w:rsidRPr="0074155B" w:rsidRDefault="00390CED" w:rsidP="00390CE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74155B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3人</w:t>
            </w:r>
          </w:p>
        </w:tc>
        <w:tc>
          <w:tcPr>
            <w:tcW w:w="5862" w:type="dxa"/>
          </w:tcPr>
          <w:p w:rsidR="00390CED" w:rsidRPr="0074155B" w:rsidRDefault="00390CED" w:rsidP="00723AD6">
            <w:pPr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74155B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1、本科及以上学历，行政管理、人力资源管理等相关专业；</w:t>
            </w:r>
          </w:p>
          <w:p w:rsidR="00390CED" w:rsidRPr="0074155B" w:rsidRDefault="00390CED" w:rsidP="00390CED">
            <w:pPr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74155B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2、熟悉检测基础知识者优先考虑。</w:t>
            </w:r>
          </w:p>
        </w:tc>
      </w:tr>
      <w:tr w:rsidR="00390CED" w:rsidRPr="0074155B" w:rsidTr="00390CED">
        <w:tc>
          <w:tcPr>
            <w:tcW w:w="1302" w:type="dxa"/>
            <w:vAlign w:val="center"/>
          </w:tcPr>
          <w:p w:rsidR="00390CED" w:rsidRPr="0074155B" w:rsidRDefault="00390CED" w:rsidP="008B25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155B">
              <w:rPr>
                <w:rFonts w:ascii="仿宋" w:eastAsia="仿宋" w:hAnsi="仿宋" w:hint="eastAsia"/>
                <w:sz w:val="24"/>
                <w:szCs w:val="24"/>
              </w:rPr>
              <w:t>市场专员</w:t>
            </w:r>
          </w:p>
        </w:tc>
        <w:tc>
          <w:tcPr>
            <w:tcW w:w="1358" w:type="dxa"/>
            <w:vAlign w:val="center"/>
          </w:tcPr>
          <w:p w:rsidR="00390CED" w:rsidRPr="0074155B" w:rsidRDefault="00390CED" w:rsidP="00390CE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74155B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若干</w:t>
            </w:r>
          </w:p>
        </w:tc>
        <w:tc>
          <w:tcPr>
            <w:tcW w:w="5862" w:type="dxa"/>
          </w:tcPr>
          <w:p w:rsidR="00390CED" w:rsidRPr="0074155B" w:rsidRDefault="00390CED" w:rsidP="008B25BC">
            <w:pPr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74155B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1、本科及以上学历，市场营销等相关专业；</w:t>
            </w:r>
          </w:p>
          <w:p w:rsidR="00390CED" w:rsidRPr="0074155B" w:rsidRDefault="00390CED" w:rsidP="0029518B">
            <w:pPr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74155B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2、具备良好的逻辑思维能力，较强的市场调查及研究能力，能够准确的把握市场信息并进行快速反应；具备良好的团队合作精神及抗压能力。</w:t>
            </w:r>
          </w:p>
          <w:p w:rsidR="00390CED" w:rsidRPr="0074155B" w:rsidRDefault="00390CED" w:rsidP="00390CED">
            <w:pPr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74155B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3、熟悉检测基础知识者优先考虑。</w:t>
            </w:r>
          </w:p>
        </w:tc>
      </w:tr>
    </w:tbl>
    <w:p w:rsidR="00723AD6" w:rsidRPr="0000058B" w:rsidRDefault="0000058B">
      <w:pPr>
        <w:rPr>
          <w:rFonts w:ascii="仿宋" w:eastAsia="仿宋" w:hAnsi="仿宋" w:hint="eastAsia"/>
          <w:sz w:val="24"/>
          <w:szCs w:val="24"/>
        </w:rPr>
      </w:pPr>
      <w:r w:rsidRPr="0000058B">
        <w:rPr>
          <w:rFonts w:ascii="仿宋" w:eastAsia="仿宋" w:hAnsi="仿宋" w:hint="eastAsia"/>
          <w:sz w:val="24"/>
          <w:szCs w:val="24"/>
        </w:rPr>
        <w:t>联系方式：0571-88933691 / 18758248086</w:t>
      </w:r>
    </w:p>
    <w:p w:rsidR="0000058B" w:rsidRPr="0000058B" w:rsidRDefault="0000058B">
      <w:pPr>
        <w:rPr>
          <w:rFonts w:ascii="仿宋" w:eastAsia="仿宋" w:hAnsi="仿宋"/>
          <w:sz w:val="24"/>
          <w:szCs w:val="24"/>
        </w:rPr>
      </w:pPr>
      <w:r w:rsidRPr="0000058B">
        <w:rPr>
          <w:rFonts w:ascii="仿宋" w:eastAsia="仿宋" w:hAnsi="仿宋" w:hint="eastAsia"/>
          <w:sz w:val="24"/>
          <w:szCs w:val="24"/>
        </w:rPr>
        <w:t>简历投递邮箱：</w:t>
      </w:r>
      <w:r>
        <w:rPr>
          <w:rFonts w:ascii="仿宋" w:eastAsia="仿宋" w:hAnsi="仿宋" w:hint="eastAsia"/>
          <w:sz w:val="24"/>
          <w:szCs w:val="24"/>
        </w:rPr>
        <w:t>wangjia</w:t>
      </w:r>
      <w:r w:rsidRPr="0000058B">
        <w:rPr>
          <w:rFonts w:ascii="仿宋" w:eastAsia="仿宋" w:hAnsi="仿宋" w:hint="eastAsia"/>
          <w:sz w:val="24"/>
          <w:szCs w:val="24"/>
        </w:rPr>
        <w:t>n6002@yeah.net</w:t>
      </w:r>
    </w:p>
    <w:sectPr w:rsidR="0000058B" w:rsidRPr="0000058B" w:rsidSect="00907DF1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759" w:rsidRDefault="00852759" w:rsidP="00F13E86">
      <w:r>
        <w:separator/>
      </w:r>
    </w:p>
  </w:endnote>
  <w:endnote w:type="continuationSeparator" w:id="1">
    <w:p w:rsidR="00852759" w:rsidRDefault="00852759" w:rsidP="00F13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759" w:rsidRDefault="00852759" w:rsidP="00F13E86">
      <w:r>
        <w:separator/>
      </w:r>
    </w:p>
  </w:footnote>
  <w:footnote w:type="continuationSeparator" w:id="1">
    <w:p w:rsidR="00852759" w:rsidRDefault="00852759" w:rsidP="00F13E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249A2"/>
    <w:multiLevelType w:val="hybridMultilevel"/>
    <w:tmpl w:val="70749E8E"/>
    <w:lvl w:ilvl="0" w:tplc="5876338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791E81"/>
    <w:multiLevelType w:val="hybridMultilevel"/>
    <w:tmpl w:val="65B2C220"/>
    <w:lvl w:ilvl="0" w:tplc="5A2802F8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E86"/>
    <w:rsid w:val="0000058B"/>
    <w:rsid w:val="000A7663"/>
    <w:rsid w:val="00104F66"/>
    <w:rsid w:val="00142C8B"/>
    <w:rsid w:val="002239AA"/>
    <w:rsid w:val="002C152D"/>
    <w:rsid w:val="00372CDF"/>
    <w:rsid w:val="00390CED"/>
    <w:rsid w:val="0047034B"/>
    <w:rsid w:val="004B60A9"/>
    <w:rsid w:val="004C0EB3"/>
    <w:rsid w:val="004F1AB4"/>
    <w:rsid w:val="0050252F"/>
    <w:rsid w:val="0053368B"/>
    <w:rsid w:val="005C101E"/>
    <w:rsid w:val="006578E8"/>
    <w:rsid w:val="006A0387"/>
    <w:rsid w:val="00723AD6"/>
    <w:rsid w:val="0074155B"/>
    <w:rsid w:val="00741B05"/>
    <w:rsid w:val="007E200F"/>
    <w:rsid w:val="00833474"/>
    <w:rsid w:val="00852759"/>
    <w:rsid w:val="008B25BC"/>
    <w:rsid w:val="00907DF1"/>
    <w:rsid w:val="009A2104"/>
    <w:rsid w:val="00A31A7A"/>
    <w:rsid w:val="00AA2251"/>
    <w:rsid w:val="00AC70D2"/>
    <w:rsid w:val="00B11697"/>
    <w:rsid w:val="00B423F8"/>
    <w:rsid w:val="00B67AFB"/>
    <w:rsid w:val="00DA1756"/>
    <w:rsid w:val="00DA5D28"/>
    <w:rsid w:val="00F13E86"/>
    <w:rsid w:val="00F51515"/>
    <w:rsid w:val="00F5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E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E86"/>
    <w:rPr>
      <w:sz w:val="18"/>
      <w:szCs w:val="18"/>
    </w:rPr>
  </w:style>
  <w:style w:type="paragraph" w:styleId="a5">
    <w:name w:val="List Paragraph"/>
    <w:basedOn w:val="a"/>
    <w:uiPriority w:val="34"/>
    <w:qFormat/>
    <w:rsid w:val="00F13E86"/>
    <w:pPr>
      <w:ind w:firstLineChars="200" w:firstLine="420"/>
    </w:pPr>
  </w:style>
  <w:style w:type="table" w:styleId="a6">
    <w:name w:val="Table Grid"/>
    <w:basedOn w:val="a1"/>
    <w:uiPriority w:val="59"/>
    <w:rsid w:val="00723A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133</Words>
  <Characters>761</Characters>
  <Application>Microsoft Office Word</Application>
  <DocSecurity>0</DocSecurity>
  <Lines>6</Lines>
  <Paragraphs>1</Paragraphs>
  <ScaleCrop>false</ScaleCrop>
  <Company>China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王健</cp:lastModifiedBy>
  <cp:revision>15</cp:revision>
  <dcterms:created xsi:type="dcterms:W3CDTF">2014-11-19T10:12:00Z</dcterms:created>
  <dcterms:modified xsi:type="dcterms:W3CDTF">2015-03-06T07:03:00Z</dcterms:modified>
</cp:coreProperties>
</file>