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</w:rPr>
      </w:pPr>
      <w:r>
        <w:pict>
          <v:shape id="_x0000_i1025" o:spt="136" type="#_x0000_t136" style="height:76.5pt;width:435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  <w:bookmarkStart w:id="0" w:name="文号"/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环境党〔201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22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 w:fill="FFFFFF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125095</wp:posOffset>
                </wp:positionV>
                <wp:extent cx="543877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.45pt;margin-top:9.85pt;height:0.05pt;width:428.25pt;z-index:251658240;mso-width-relative:page;mso-height-relative:page;" filled="f" stroked="t" coordsize="21600,21600" o:gfxdata="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ih1vNgAAAAIAQAADwAAAAAAAAAB&#10;ACAAAAAiAAAAZHJzL2Rvd25yZXYueG1sUEsBAhQAFAAAAAgAh07iQLsMTzPXAQAAngMAAA4AAAAA&#10;AAAAAQAgAAAAJwEAAGRycy9lMm9Eb2MueG1sUEsFBgAAAAAGAAYAWQEAAHA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26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shd w:val="clear" w:fill="FFFFFF"/>
        </w:rPr>
        <w:t>关于组织开展学习贯彻《中国共产党纪律处分条例》知识竞赛活动的通知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各党支部：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为深入学习贯彻新修订的《中国共产党纪律处分条例》（以下简称《条例》），强化党员干部的纪律和规矩意识，牢固树立政治意识、大局意识、核心意识、看齐意识，使铁的纪律真正转化为党员干部的日常习惯和自觉遵循，根据学习宣传贯彻《中国共产党纪律处分条例》的通知和“清廉商大”主题廉洁文化活动月的安排，校纪委决定组织学习贯彻《条例》在线知识竞赛活动。现就我院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一、活动时间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：2018年12月10日-12月20日。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二、竞赛内容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：新修订《中国共产党纪律处分条例》的学习与运用，采用单选题、多选题、判断题形式，共计30题。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三、参与对象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：全校教工党员和学生党员。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四、参与方式：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采用在线答题方式，手机微信扫描下方 “浙商大廉韵” 微信公众号并关注，点击底部“廉之阁”栏目中相应的“教工党员知识竞赛”或“学生党员知识竞赛”入口，教工党员填写真实姓名、二级党组织名称，学生党员填写真实姓名、所在学院、班级，即可开始答题。竞赛试题由计算机随机抽取，答题者在45分钟内完成答题并提交，在活动时间内可重复答题3次，成绩以最高分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Verdana" w:hAnsi="Verdana" w:eastAsia="宋体" w:cs="Verdana"/>
          <w:b w:val="0"/>
          <w:kern w:val="2"/>
          <w:sz w:val="18"/>
          <w:szCs w:val="18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173990</wp:posOffset>
            </wp:positionV>
            <wp:extent cx="1657350" cy="1657350"/>
            <wp:effectExtent l="0" t="0" r="0" b="0"/>
            <wp:wrapTopAndBottom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五、奖项设置：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截止12月20日24:00活动结束，根据师生党员的参与率，以各党支部为单位，评选“优秀组织奖”3个；根据答题成绩（成绩相同者按照答题时间），教工党员和学生党员分别设立一等奖、二等奖和三等奖若干名。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六、相关要求：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各党支部高度重视，加强组织宣传工作，把活动要求通知到所在党组织全体师生党员，做好知识竞赛答题组织落实工作，确保活动取得实效。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中共浙江工商大学环境科学与工程学院委员会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2018年12月10日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4.25pt;margin-top:3pt;height:0pt;width:446.25pt;z-index:251664384;mso-width-relative:page;mso-height-relative:page;" filled="f" stroked="t" coordsize="21600,21600" o:gfxdata="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u/h2l1QAAAAcBAAAPAAAAAAAAAAEAIAAAACIAAABkcnMv&#10;ZG93bnJldi54bWxQSwECFAAUAAAACACHTuJAXOEe7s0BAACN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424815</wp:posOffset>
                </wp:positionV>
                <wp:extent cx="566737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5pt;margin-top:33.45pt;height:0pt;width:446.25pt;z-index:251665408;mso-width-relative:page;mso-height-relative:page;" filled="f" stroked="t" coordsize="21600,21600" o:gfxdata="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UvrjC1wAAAAkBAAAPAAAAAAAAAAEAIAAAACIAAABk&#10;cnMvZG93bnJldi54bWxQSwECFAAUAAAACACHTuJAyBcvSc4BAACN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ascii="仿宋_GB2312" w:eastAsia="仿宋_GB2312"/>
          <w:w w:val="90"/>
          <w:sz w:val="32"/>
          <w:szCs w:val="32"/>
        </w:rPr>
        <w:t xml:space="preserve">   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w w:val="90"/>
          <w:sz w:val="32"/>
          <w:szCs w:val="32"/>
        </w:rPr>
        <w:t xml:space="preserve"> </w:t>
      </w:r>
      <w:r>
        <w:rPr>
          <w:rFonts w:hint="eastAsia" w:ascii="仿宋_GB2312" w:eastAsia="仿宋_GB2312"/>
          <w:w w:val="80"/>
          <w:sz w:val="32"/>
          <w:szCs w:val="32"/>
        </w:rPr>
        <w:t>201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w w:val="80"/>
          <w:sz w:val="32"/>
          <w:szCs w:val="32"/>
        </w:rPr>
        <w:t>年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w w:val="80"/>
          <w:sz w:val="32"/>
          <w:szCs w:val="32"/>
        </w:rPr>
        <w:t>月</w:t>
      </w:r>
      <w:r>
        <w:rPr>
          <w:rFonts w:hint="eastAsia" w:ascii="仿宋_GB2312" w:eastAsia="仿宋_GB2312"/>
          <w:w w:val="8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w w:val="8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93D2A"/>
    <w:rsid w:val="1F442D3C"/>
    <w:rsid w:val="25677A4C"/>
    <w:rsid w:val="30A31DC7"/>
    <w:rsid w:val="6DA34A2C"/>
    <w:rsid w:val="7534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ascii="Verdana" w:hAnsi="Verdana" w:eastAsia="宋体" w:cs="Verdana"/>
      <w:color w:val="606060"/>
      <w:kern w:val="0"/>
      <w:sz w:val="18"/>
      <w:szCs w:val="18"/>
      <w:u w:val="none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ZJGS-050</dc:creator>
  <cp:lastModifiedBy>ZJGS-050</cp:lastModifiedBy>
  <dcterms:modified xsi:type="dcterms:W3CDTF">2018-12-10T08:35:38Z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