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63" w:rsidRPr="00A66555" w:rsidRDefault="00941D1E" w:rsidP="00A66555">
      <w:pPr>
        <w:jc w:val="center"/>
        <w:rPr>
          <w:rFonts w:ascii="仿宋" w:eastAsia="仿宋" w:hAnsi="仿宋" w:cs="仿宋"/>
          <w:b/>
          <w:sz w:val="28"/>
          <w:szCs w:val="28"/>
        </w:rPr>
      </w:pPr>
      <w:r w:rsidRPr="00A66555">
        <w:rPr>
          <w:rFonts w:ascii="仿宋" w:eastAsia="仿宋" w:hAnsi="仿宋" w:cs="仿宋" w:hint="eastAsia"/>
          <w:b/>
          <w:sz w:val="28"/>
          <w:szCs w:val="28"/>
        </w:rPr>
        <w:t>特殊设备</w:t>
      </w:r>
      <w:r w:rsidR="00A66555" w:rsidRPr="00A66555">
        <w:rPr>
          <w:rFonts w:ascii="仿宋" w:eastAsia="仿宋" w:hAnsi="仿宋" w:cs="仿宋" w:hint="eastAsia"/>
          <w:b/>
          <w:sz w:val="28"/>
          <w:szCs w:val="28"/>
        </w:rPr>
        <w:t>安全管理补充内容</w:t>
      </w:r>
    </w:p>
    <w:p w:rsidR="008F7392" w:rsidRPr="008F7392" w:rsidRDefault="00D47D28" w:rsidP="00556E99">
      <w:pPr>
        <w:spacing w:line="360" w:lineRule="auto"/>
        <w:ind w:firstLineChars="200" w:firstLine="562"/>
        <w:jc w:val="left"/>
        <w:rPr>
          <w:rFonts w:ascii="仿宋" w:eastAsia="仿宋" w:hAnsi="仿宋"/>
          <w:sz w:val="28"/>
          <w:szCs w:val="28"/>
        </w:rPr>
      </w:pPr>
      <w:r w:rsidRPr="00556E99">
        <w:rPr>
          <w:rFonts w:ascii="仿宋" w:eastAsia="仿宋" w:hAnsi="仿宋" w:hint="eastAsia"/>
          <w:b/>
          <w:sz w:val="28"/>
          <w:szCs w:val="28"/>
        </w:rPr>
        <w:t>高电压</w:t>
      </w:r>
      <w:r w:rsidR="005F3E18" w:rsidRPr="00556E99">
        <w:rPr>
          <w:rFonts w:ascii="仿宋" w:eastAsia="仿宋" w:hAnsi="仿宋" w:hint="eastAsia"/>
          <w:b/>
          <w:sz w:val="28"/>
          <w:szCs w:val="28"/>
        </w:rPr>
        <w:t>、高温与低温</w:t>
      </w:r>
      <w:r w:rsidRPr="00556E99">
        <w:rPr>
          <w:rFonts w:ascii="仿宋" w:eastAsia="仿宋" w:hAnsi="仿宋" w:hint="eastAsia"/>
          <w:b/>
          <w:sz w:val="28"/>
          <w:szCs w:val="28"/>
        </w:rPr>
        <w:t>设备</w:t>
      </w:r>
      <w:r w:rsidR="005F3E18" w:rsidRPr="00556E99">
        <w:rPr>
          <w:rFonts w:ascii="仿宋" w:eastAsia="仿宋" w:hAnsi="仿宋" w:hint="eastAsia"/>
          <w:b/>
          <w:sz w:val="28"/>
          <w:szCs w:val="28"/>
        </w:rPr>
        <w:t>、机械高速</w:t>
      </w:r>
      <w:r w:rsidR="008F7392" w:rsidRPr="00556E99">
        <w:rPr>
          <w:rFonts w:ascii="仿宋" w:eastAsia="仿宋" w:hAnsi="仿宋" w:hint="eastAsia"/>
          <w:b/>
          <w:sz w:val="28"/>
          <w:szCs w:val="28"/>
        </w:rPr>
        <w:t>、</w:t>
      </w:r>
      <w:r w:rsidR="008F7392" w:rsidRPr="00556E99">
        <w:rPr>
          <w:rFonts w:ascii="仿宋" w:eastAsia="仿宋" w:hAnsi="仿宋"/>
          <w:b/>
          <w:kern w:val="0"/>
          <w:sz w:val="28"/>
          <w:szCs w:val="28"/>
        </w:rPr>
        <w:t>电磁辐射等特殊设备</w:t>
      </w:r>
      <w:r w:rsidR="005F3E18">
        <w:rPr>
          <w:rFonts w:ascii="仿宋" w:eastAsia="仿宋" w:hAnsi="仿宋" w:hint="eastAsia"/>
          <w:sz w:val="28"/>
          <w:szCs w:val="28"/>
        </w:rPr>
        <w:t>验收使用前，实验室负责人须指定管理员，同时</w:t>
      </w:r>
      <w:r w:rsidR="008F7392">
        <w:rPr>
          <w:rFonts w:ascii="仿宋" w:eastAsia="仿宋" w:hAnsi="仿宋" w:hint="eastAsia"/>
          <w:sz w:val="28"/>
          <w:szCs w:val="28"/>
        </w:rPr>
        <w:t>张贴</w:t>
      </w:r>
      <w:r w:rsidR="008F7392" w:rsidRPr="00D47D28">
        <w:rPr>
          <w:rFonts w:ascii="仿宋" w:eastAsia="仿宋" w:hAnsi="仿宋"/>
          <w:kern w:val="0"/>
          <w:sz w:val="28"/>
          <w:szCs w:val="28"/>
        </w:rPr>
        <w:t>安全警示标识和</w:t>
      </w:r>
      <w:r w:rsidR="008F7392" w:rsidRPr="00D47D28">
        <w:rPr>
          <w:rFonts w:ascii="仿宋" w:eastAsia="仿宋" w:hAnsi="仿宋"/>
          <w:sz w:val="28"/>
          <w:szCs w:val="28"/>
        </w:rPr>
        <w:t>安全警示线（黄色）</w:t>
      </w:r>
      <w:r w:rsidR="008F7392">
        <w:rPr>
          <w:rFonts w:ascii="仿宋" w:eastAsia="仿宋" w:hAnsi="仿宋" w:hint="eastAsia"/>
          <w:sz w:val="28"/>
          <w:szCs w:val="28"/>
        </w:rPr>
        <w:t>，</w:t>
      </w:r>
      <w:r w:rsidR="005F3E18">
        <w:rPr>
          <w:rFonts w:ascii="仿宋" w:eastAsia="仿宋" w:hAnsi="仿宋" w:hint="eastAsia"/>
          <w:sz w:val="28"/>
          <w:szCs w:val="28"/>
        </w:rPr>
        <w:t>配备防护设施、制度上墙及专用信息记录本，</w:t>
      </w:r>
      <w:r w:rsidR="005F3E18" w:rsidRPr="00F4522B">
        <w:rPr>
          <w:rFonts w:ascii="仿宋" w:eastAsia="仿宋" w:hAnsi="仿宋" w:hint="eastAsia"/>
          <w:sz w:val="28"/>
          <w:szCs w:val="28"/>
        </w:rPr>
        <w:t>详细记录</w:t>
      </w:r>
      <w:r w:rsidR="005F3E18">
        <w:rPr>
          <w:rFonts w:ascii="仿宋" w:eastAsia="仿宋" w:hAnsi="仿宋" w:hint="eastAsia"/>
          <w:sz w:val="28"/>
          <w:szCs w:val="28"/>
        </w:rPr>
        <w:t>验收、使用信息。管理员</w:t>
      </w:r>
      <w:r w:rsidR="005F3E18" w:rsidRPr="00F4522B">
        <w:rPr>
          <w:rFonts w:ascii="仿宋" w:eastAsia="仿宋" w:hAnsi="仿宋" w:hint="eastAsia"/>
          <w:sz w:val="28"/>
          <w:szCs w:val="28"/>
        </w:rPr>
        <w:t>同时须上报</w:t>
      </w:r>
      <w:r w:rsidR="005F3E18">
        <w:rPr>
          <w:rFonts w:ascii="仿宋" w:eastAsia="仿宋" w:hAnsi="仿宋" w:hint="eastAsia"/>
          <w:sz w:val="28"/>
          <w:szCs w:val="28"/>
        </w:rPr>
        <w:t>实验室</w:t>
      </w:r>
      <w:r w:rsidR="005F3E18" w:rsidRPr="00F4522B">
        <w:rPr>
          <w:rFonts w:ascii="仿宋" w:eastAsia="仿宋" w:hAnsi="仿宋" w:hint="eastAsia"/>
          <w:sz w:val="28"/>
          <w:szCs w:val="28"/>
        </w:rPr>
        <w:t>安全员</w:t>
      </w:r>
      <w:r w:rsidR="005F3E18">
        <w:rPr>
          <w:rFonts w:ascii="仿宋" w:eastAsia="仿宋" w:hAnsi="仿宋" w:hint="eastAsia"/>
          <w:sz w:val="28"/>
          <w:szCs w:val="28"/>
        </w:rPr>
        <w:t>，安全员将上述内容到实验管理中心档案管理员</w:t>
      </w:r>
      <w:r w:rsidR="005F3E18" w:rsidRPr="00F4522B">
        <w:rPr>
          <w:rFonts w:ascii="仿宋" w:eastAsia="仿宋" w:hAnsi="仿宋" w:hint="eastAsia"/>
          <w:sz w:val="28"/>
          <w:szCs w:val="28"/>
        </w:rPr>
        <w:t>备案。</w:t>
      </w:r>
      <w:r w:rsidR="005F3E18">
        <w:rPr>
          <w:rFonts w:ascii="仿宋" w:eastAsia="仿宋" w:hAnsi="仿宋" w:hint="eastAsia"/>
          <w:sz w:val="28"/>
          <w:szCs w:val="28"/>
        </w:rPr>
        <w:t>如有变更，需重新备案。</w:t>
      </w:r>
    </w:p>
    <w:p w:rsidR="00A66555" w:rsidRDefault="00E25CE3" w:rsidP="00556E99">
      <w:pPr>
        <w:spacing w:line="360" w:lineRule="auto"/>
        <w:ind w:firstLineChars="200" w:firstLine="562"/>
        <w:jc w:val="left"/>
        <w:rPr>
          <w:rFonts w:ascii="仿宋" w:eastAsia="仿宋" w:hAnsi="仿宋"/>
          <w:sz w:val="28"/>
          <w:szCs w:val="28"/>
        </w:rPr>
      </w:pPr>
      <w:r w:rsidRPr="00556E99">
        <w:rPr>
          <w:rFonts w:ascii="仿宋" w:eastAsia="仿宋" w:hAnsi="仿宋" w:hint="eastAsia"/>
          <w:b/>
          <w:sz w:val="28"/>
          <w:szCs w:val="28"/>
        </w:rPr>
        <w:t>购置与自制</w:t>
      </w:r>
      <w:r w:rsidR="00177CE4" w:rsidRPr="00556E99">
        <w:rPr>
          <w:rFonts w:ascii="仿宋" w:eastAsia="仿宋" w:hAnsi="仿宋" w:hint="eastAsia"/>
          <w:b/>
          <w:sz w:val="28"/>
          <w:szCs w:val="28"/>
        </w:rPr>
        <w:t>非标</w:t>
      </w:r>
      <w:r w:rsidRPr="00556E99">
        <w:rPr>
          <w:rFonts w:ascii="仿宋" w:eastAsia="仿宋" w:hAnsi="仿宋" w:hint="eastAsia"/>
          <w:b/>
          <w:sz w:val="28"/>
          <w:szCs w:val="28"/>
        </w:rPr>
        <w:t>设备</w:t>
      </w:r>
      <w:r>
        <w:rPr>
          <w:rFonts w:ascii="仿宋" w:eastAsia="仿宋" w:hAnsi="仿宋" w:hint="eastAsia"/>
          <w:sz w:val="28"/>
          <w:szCs w:val="28"/>
        </w:rPr>
        <w:t>，或</w:t>
      </w:r>
      <w:r w:rsidRPr="00F4522B">
        <w:rPr>
          <w:rFonts w:ascii="仿宋" w:eastAsia="仿宋" w:hAnsi="仿宋" w:hint="eastAsia"/>
          <w:sz w:val="28"/>
          <w:szCs w:val="28"/>
        </w:rPr>
        <w:t>在安装与使用对上下水、强弱电、气体等有特殊要求，或对环境极其使用人员构成各类辐射噪音等生物、化学与物理性危害的</w:t>
      </w:r>
      <w:r w:rsidR="00EF200F">
        <w:rPr>
          <w:rFonts w:ascii="仿宋" w:eastAsia="仿宋" w:hAnsi="仿宋" w:hint="eastAsia"/>
          <w:sz w:val="28"/>
          <w:szCs w:val="28"/>
        </w:rPr>
        <w:t>设备验收使用前，实验室负责人须指定管理员，同时配备防护设施、制度上墙及专用信息记录本，</w:t>
      </w:r>
      <w:r w:rsidR="00EF200F" w:rsidRPr="00F4522B">
        <w:rPr>
          <w:rFonts w:ascii="仿宋" w:eastAsia="仿宋" w:hAnsi="仿宋" w:hint="eastAsia"/>
          <w:sz w:val="28"/>
          <w:szCs w:val="28"/>
        </w:rPr>
        <w:t>详细记录</w:t>
      </w:r>
      <w:r w:rsidR="00EF200F">
        <w:rPr>
          <w:rFonts w:ascii="仿宋" w:eastAsia="仿宋" w:hAnsi="仿宋" w:hint="eastAsia"/>
          <w:sz w:val="28"/>
          <w:szCs w:val="28"/>
        </w:rPr>
        <w:t>验收、使用信息。管理员</w:t>
      </w:r>
      <w:r w:rsidR="00EF200F" w:rsidRPr="00F4522B">
        <w:rPr>
          <w:rFonts w:ascii="仿宋" w:eastAsia="仿宋" w:hAnsi="仿宋" w:hint="eastAsia"/>
          <w:sz w:val="28"/>
          <w:szCs w:val="28"/>
        </w:rPr>
        <w:t>同时须上报</w:t>
      </w:r>
      <w:r w:rsidR="00EF200F">
        <w:rPr>
          <w:rFonts w:ascii="仿宋" w:eastAsia="仿宋" w:hAnsi="仿宋" w:hint="eastAsia"/>
          <w:sz w:val="28"/>
          <w:szCs w:val="28"/>
        </w:rPr>
        <w:t>实验室</w:t>
      </w:r>
      <w:r w:rsidR="00EF200F" w:rsidRPr="00F4522B">
        <w:rPr>
          <w:rFonts w:ascii="仿宋" w:eastAsia="仿宋" w:hAnsi="仿宋" w:hint="eastAsia"/>
          <w:sz w:val="28"/>
          <w:szCs w:val="28"/>
        </w:rPr>
        <w:t>安全员</w:t>
      </w:r>
      <w:r w:rsidR="00EF200F">
        <w:rPr>
          <w:rFonts w:ascii="仿宋" w:eastAsia="仿宋" w:hAnsi="仿宋" w:hint="eastAsia"/>
          <w:sz w:val="28"/>
          <w:szCs w:val="28"/>
        </w:rPr>
        <w:t>，安全员将上述内容到实验管理中心档案管理员</w:t>
      </w:r>
      <w:r w:rsidR="00EF200F" w:rsidRPr="00F4522B">
        <w:rPr>
          <w:rFonts w:ascii="仿宋" w:eastAsia="仿宋" w:hAnsi="仿宋" w:hint="eastAsia"/>
          <w:sz w:val="28"/>
          <w:szCs w:val="28"/>
        </w:rPr>
        <w:t>备案。</w:t>
      </w:r>
      <w:r w:rsidR="00EF200F">
        <w:rPr>
          <w:rFonts w:ascii="仿宋" w:eastAsia="仿宋" w:hAnsi="仿宋" w:hint="eastAsia"/>
          <w:sz w:val="28"/>
          <w:szCs w:val="28"/>
        </w:rPr>
        <w:t>如有变更，需重新备案。</w:t>
      </w:r>
    </w:p>
    <w:p w:rsidR="00A66555" w:rsidRPr="001E111F" w:rsidRDefault="00D47D28" w:rsidP="00556E99">
      <w:pPr>
        <w:spacing w:line="360" w:lineRule="auto"/>
        <w:ind w:firstLineChars="200" w:firstLine="562"/>
        <w:jc w:val="left"/>
        <w:rPr>
          <w:rFonts w:ascii="仿宋" w:eastAsia="仿宋" w:hAnsi="仿宋"/>
          <w:kern w:val="0"/>
          <w:sz w:val="28"/>
          <w:szCs w:val="28"/>
        </w:rPr>
      </w:pPr>
      <w:r w:rsidRPr="00556E99">
        <w:rPr>
          <w:rFonts w:ascii="仿宋" w:eastAsia="仿宋" w:hAnsi="仿宋" w:hint="eastAsia"/>
          <w:b/>
          <w:sz w:val="28"/>
          <w:szCs w:val="28"/>
        </w:rPr>
        <w:t>危险工艺研究项目实验</w:t>
      </w:r>
      <w:r w:rsidRPr="00F4522B">
        <w:rPr>
          <w:rFonts w:ascii="仿宋" w:eastAsia="仿宋" w:hAnsi="仿宋" w:hint="eastAsia"/>
          <w:sz w:val="28"/>
          <w:szCs w:val="28"/>
        </w:rPr>
        <w:t>，</w:t>
      </w:r>
      <w:r w:rsidR="00E25CE3">
        <w:rPr>
          <w:rFonts w:ascii="仿宋" w:eastAsia="仿宋" w:hAnsi="仿宋" w:hint="eastAsia"/>
          <w:sz w:val="28"/>
          <w:szCs w:val="28"/>
        </w:rPr>
        <w:t>须</w:t>
      </w:r>
      <w:r w:rsidR="00E25CE3" w:rsidRPr="00D47D28">
        <w:rPr>
          <w:rFonts w:ascii="仿宋" w:eastAsia="仿宋" w:hAnsi="仿宋"/>
          <w:kern w:val="0"/>
          <w:sz w:val="28"/>
          <w:szCs w:val="28"/>
        </w:rPr>
        <w:t>制定危险实验、危险化工工艺指导书、各类标准操作规程（SOP）、应急预案</w:t>
      </w:r>
      <w:r w:rsidR="00E25CE3">
        <w:rPr>
          <w:rFonts w:ascii="仿宋" w:eastAsia="仿宋" w:hAnsi="仿宋" w:hint="eastAsia"/>
          <w:kern w:val="0"/>
          <w:sz w:val="28"/>
          <w:szCs w:val="28"/>
        </w:rPr>
        <w:t>；</w:t>
      </w:r>
      <w:r w:rsidR="00E25CE3" w:rsidRPr="00D47D28">
        <w:rPr>
          <w:rFonts w:ascii="仿宋" w:eastAsia="仿宋" w:hAnsi="仿宋"/>
          <w:kern w:val="0"/>
          <w:sz w:val="28"/>
          <w:szCs w:val="28"/>
        </w:rPr>
        <w:t>指导书和预案上墙或便于取阅</w:t>
      </w:r>
      <w:r w:rsidR="00E25CE3" w:rsidRPr="00D47D28">
        <w:rPr>
          <w:rFonts w:ascii="仿宋" w:eastAsia="仿宋" w:hAnsi="仿宋" w:hint="eastAsia"/>
          <w:kern w:val="0"/>
          <w:sz w:val="28"/>
          <w:szCs w:val="28"/>
        </w:rPr>
        <w:t>，</w:t>
      </w:r>
      <w:r w:rsidR="00E25CE3" w:rsidRPr="00D47D28">
        <w:rPr>
          <w:rFonts w:ascii="仿宋" w:eastAsia="仿宋" w:hAnsi="仿宋"/>
          <w:kern w:val="0"/>
          <w:sz w:val="28"/>
          <w:szCs w:val="28"/>
        </w:rPr>
        <w:t>实验人员熟悉所涉及的危险性及应急处理措施</w:t>
      </w:r>
      <w:r w:rsidR="00E25CE3" w:rsidRPr="00D47D28">
        <w:rPr>
          <w:rFonts w:ascii="仿宋" w:eastAsia="仿宋" w:hAnsi="仿宋" w:hint="eastAsia"/>
          <w:kern w:val="0"/>
          <w:sz w:val="28"/>
          <w:szCs w:val="28"/>
        </w:rPr>
        <w:t>，</w:t>
      </w:r>
      <w:r w:rsidR="00E25CE3" w:rsidRPr="00D47D28">
        <w:rPr>
          <w:rFonts w:ascii="仿宋" w:eastAsia="仿宋" w:hAnsi="仿宋"/>
          <w:kern w:val="0"/>
          <w:sz w:val="28"/>
          <w:szCs w:val="28"/>
        </w:rPr>
        <w:t>按照指导书进行实验</w:t>
      </w:r>
      <w:r w:rsidR="00E25CE3">
        <w:rPr>
          <w:rFonts w:ascii="仿宋" w:eastAsia="仿宋" w:hAnsi="仿宋" w:hint="eastAsia"/>
          <w:kern w:val="0"/>
          <w:sz w:val="28"/>
          <w:szCs w:val="28"/>
        </w:rPr>
        <w:t>；</w:t>
      </w:r>
      <w:r w:rsidR="00E25CE3" w:rsidRPr="00D47D28">
        <w:rPr>
          <w:rFonts w:ascii="仿宋" w:eastAsia="仿宋" w:hAnsi="仿宋"/>
          <w:kern w:val="0"/>
          <w:sz w:val="28"/>
          <w:szCs w:val="28"/>
        </w:rPr>
        <w:t>危险化工工艺和装置应设置自动控制和电源冗余设计</w:t>
      </w:r>
      <w:r w:rsidR="00E25CE3">
        <w:rPr>
          <w:rFonts w:ascii="仿宋" w:eastAsia="仿宋" w:hAnsi="仿宋" w:hint="eastAsia"/>
          <w:kern w:val="0"/>
          <w:sz w:val="28"/>
          <w:szCs w:val="28"/>
        </w:rPr>
        <w:t>；</w:t>
      </w:r>
      <w:r w:rsidR="00E25CE3" w:rsidRPr="00D47D28">
        <w:rPr>
          <w:rFonts w:ascii="仿宋" w:eastAsia="仿宋" w:hAnsi="仿宋"/>
          <w:kern w:val="0"/>
          <w:sz w:val="28"/>
          <w:szCs w:val="28"/>
        </w:rPr>
        <w:t>涉及危险化工工艺、重点监管危险化学品的反应装置应设置自动化控制系统；涉及放热反应的危险化工工艺生产装置应设置双重电源供电或控制系统应配置不间断电源</w:t>
      </w:r>
      <w:r w:rsidR="00E25CE3">
        <w:rPr>
          <w:rFonts w:ascii="仿宋" w:eastAsia="仿宋" w:hAnsi="仿宋" w:hint="eastAsia"/>
          <w:kern w:val="0"/>
          <w:sz w:val="28"/>
          <w:szCs w:val="28"/>
        </w:rPr>
        <w:t>。</w:t>
      </w:r>
      <w:r w:rsidR="00E25CE3" w:rsidRPr="00D47D28">
        <w:rPr>
          <w:rFonts w:ascii="仿宋" w:eastAsia="仿宋" w:hAnsi="仿宋"/>
          <w:kern w:val="0"/>
          <w:sz w:val="28"/>
          <w:szCs w:val="28"/>
        </w:rPr>
        <w:t>对于产生有毒有害废气的实验，</w:t>
      </w:r>
      <w:r w:rsidR="00E25CE3" w:rsidRPr="00D47D28">
        <w:rPr>
          <w:rFonts w:ascii="仿宋" w:eastAsia="仿宋" w:hAnsi="仿宋" w:hint="eastAsia"/>
          <w:kern w:val="0"/>
          <w:sz w:val="28"/>
          <w:szCs w:val="28"/>
        </w:rPr>
        <w:t>须</w:t>
      </w:r>
      <w:r w:rsidR="00E25CE3" w:rsidRPr="00D47D28">
        <w:rPr>
          <w:rFonts w:ascii="仿宋" w:eastAsia="仿宋" w:hAnsi="仿宋"/>
          <w:kern w:val="0"/>
          <w:sz w:val="28"/>
          <w:szCs w:val="28"/>
        </w:rPr>
        <w:t>在通风柜中进行，并在实验装置尾端配有气体吸收装置</w:t>
      </w:r>
      <w:r w:rsidR="00E25CE3" w:rsidRPr="00D47D28">
        <w:rPr>
          <w:rFonts w:ascii="仿宋" w:eastAsia="仿宋" w:hAnsi="仿宋" w:hint="eastAsia"/>
          <w:kern w:val="0"/>
          <w:sz w:val="28"/>
          <w:szCs w:val="28"/>
        </w:rPr>
        <w:t>，</w:t>
      </w:r>
      <w:r w:rsidR="00E25CE3" w:rsidRPr="00D47D28">
        <w:rPr>
          <w:rFonts w:ascii="仿宋" w:eastAsia="仿宋" w:hAnsi="仿宋"/>
          <w:kern w:val="0"/>
          <w:sz w:val="28"/>
          <w:szCs w:val="28"/>
        </w:rPr>
        <w:t>配备合适有效的呼吸器</w:t>
      </w:r>
      <w:r w:rsidR="00E25CE3">
        <w:rPr>
          <w:rFonts w:ascii="仿宋" w:eastAsia="仿宋" w:hAnsi="仿宋" w:hint="eastAsia"/>
          <w:kern w:val="0"/>
          <w:sz w:val="28"/>
          <w:szCs w:val="28"/>
        </w:rPr>
        <w:t>。</w:t>
      </w:r>
      <w:r w:rsidR="00A66555" w:rsidRPr="00D47D28">
        <w:rPr>
          <w:rFonts w:ascii="仿宋" w:eastAsia="仿宋" w:hAnsi="仿宋"/>
          <w:kern w:val="0"/>
          <w:sz w:val="28"/>
          <w:szCs w:val="28"/>
        </w:rPr>
        <w:t>危险性实验（如高温、高压、高速运转等）时必须有两人在场</w:t>
      </w:r>
      <w:r w:rsidR="00D05164">
        <w:rPr>
          <w:rFonts w:ascii="仿宋" w:eastAsia="仿宋" w:hAnsi="仿宋" w:hint="eastAsia"/>
          <w:kern w:val="0"/>
          <w:sz w:val="28"/>
          <w:szCs w:val="28"/>
        </w:rPr>
        <w:t>，</w:t>
      </w:r>
      <w:r w:rsidR="00A66555" w:rsidRPr="00D47D28">
        <w:rPr>
          <w:rFonts w:ascii="仿宋" w:eastAsia="仿宋" w:hAnsi="仿宋"/>
          <w:kern w:val="0"/>
          <w:sz w:val="28"/>
          <w:szCs w:val="28"/>
        </w:rPr>
        <w:t>实验时不能脱岗</w:t>
      </w:r>
      <w:r w:rsidR="00D05164">
        <w:rPr>
          <w:rFonts w:ascii="仿宋" w:eastAsia="仿宋" w:hAnsi="仿宋" w:hint="eastAsia"/>
          <w:kern w:val="0"/>
          <w:sz w:val="28"/>
          <w:szCs w:val="28"/>
        </w:rPr>
        <w:t>。</w:t>
      </w:r>
      <w:r w:rsidR="00A66555">
        <w:rPr>
          <w:rFonts w:ascii="仿宋" w:eastAsia="仿宋" w:hAnsi="仿宋" w:hint="eastAsia"/>
          <w:kern w:val="0"/>
          <w:sz w:val="28"/>
          <w:szCs w:val="28"/>
        </w:rPr>
        <w:t>不进行</w:t>
      </w:r>
      <w:r w:rsidR="00A66555" w:rsidRPr="00D47D28">
        <w:rPr>
          <w:rFonts w:ascii="仿宋" w:eastAsia="仿宋" w:hAnsi="仿宋"/>
          <w:kern w:val="0"/>
          <w:sz w:val="28"/>
          <w:szCs w:val="28"/>
        </w:rPr>
        <w:t>通宵实验</w:t>
      </w:r>
      <w:r w:rsidR="00A66555">
        <w:rPr>
          <w:rFonts w:ascii="仿宋" w:eastAsia="仿宋" w:hAnsi="仿宋" w:hint="eastAsia"/>
          <w:kern w:val="0"/>
          <w:sz w:val="28"/>
          <w:szCs w:val="28"/>
        </w:rPr>
        <w:t>。</w:t>
      </w:r>
    </w:p>
    <w:p w:rsidR="00E25CE3" w:rsidRDefault="00E25CE3" w:rsidP="00E25CE3">
      <w:pPr>
        <w:spacing w:line="360" w:lineRule="auto"/>
        <w:ind w:firstLineChars="200" w:firstLine="560"/>
        <w:jc w:val="left"/>
        <w:rPr>
          <w:rFonts w:ascii="仿宋" w:eastAsia="仿宋" w:hAnsi="仿宋"/>
          <w:sz w:val="28"/>
          <w:szCs w:val="28"/>
        </w:rPr>
      </w:pPr>
      <w:r>
        <w:rPr>
          <w:rFonts w:ascii="仿宋" w:eastAsia="仿宋" w:hAnsi="仿宋" w:hint="eastAsia"/>
          <w:kern w:val="0"/>
          <w:sz w:val="28"/>
          <w:szCs w:val="28"/>
        </w:rPr>
        <w:lastRenderedPageBreak/>
        <w:t>此类实验开展前，</w:t>
      </w:r>
      <w:r>
        <w:rPr>
          <w:rFonts w:ascii="仿宋" w:eastAsia="仿宋" w:hAnsi="仿宋" w:hint="eastAsia"/>
          <w:sz w:val="28"/>
          <w:szCs w:val="28"/>
        </w:rPr>
        <w:t>实验室负责人须指定管理员，同时配备防护设施、专用信息记录本，</w:t>
      </w:r>
      <w:r w:rsidRPr="00F4522B">
        <w:rPr>
          <w:rFonts w:ascii="仿宋" w:eastAsia="仿宋" w:hAnsi="仿宋" w:hint="eastAsia"/>
          <w:sz w:val="28"/>
          <w:szCs w:val="28"/>
        </w:rPr>
        <w:t>详细记录</w:t>
      </w:r>
      <w:r>
        <w:rPr>
          <w:rFonts w:ascii="仿宋" w:eastAsia="仿宋" w:hAnsi="仿宋" w:hint="eastAsia"/>
          <w:sz w:val="28"/>
          <w:szCs w:val="28"/>
        </w:rPr>
        <w:t>使用信息。管理员</w:t>
      </w:r>
      <w:r w:rsidRPr="00F4522B">
        <w:rPr>
          <w:rFonts w:ascii="仿宋" w:eastAsia="仿宋" w:hAnsi="仿宋" w:hint="eastAsia"/>
          <w:sz w:val="28"/>
          <w:szCs w:val="28"/>
        </w:rPr>
        <w:t>同时须上报</w:t>
      </w:r>
      <w:r>
        <w:rPr>
          <w:rFonts w:ascii="仿宋" w:eastAsia="仿宋" w:hAnsi="仿宋" w:hint="eastAsia"/>
          <w:sz w:val="28"/>
          <w:szCs w:val="28"/>
        </w:rPr>
        <w:t>实验室</w:t>
      </w:r>
      <w:r w:rsidRPr="00F4522B">
        <w:rPr>
          <w:rFonts w:ascii="仿宋" w:eastAsia="仿宋" w:hAnsi="仿宋" w:hint="eastAsia"/>
          <w:sz w:val="28"/>
          <w:szCs w:val="28"/>
        </w:rPr>
        <w:t>安全员</w:t>
      </w:r>
      <w:r>
        <w:rPr>
          <w:rFonts w:ascii="仿宋" w:eastAsia="仿宋" w:hAnsi="仿宋" w:hint="eastAsia"/>
          <w:sz w:val="28"/>
          <w:szCs w:val="28"/>
        </w:rPr>
        <w:t>，安全员将上述内容到实验管理中心档案管理员</w:t>
      </w:r>
      <w:r w:rsidRPr="00F4522B">
        <w:rPr>
          <w:rFonts w:ascii="仿宋" w:eastAsia="仿宋" w:hAnsi="仿宋" w:hint="eastAsia"/>
          <w:sz w:val="28"/>
          <w:szCs w:val="28"/>
        </w:rPr>
        <w:t>备案。</w:t>
      </w:r>
      <w:r>
        <w:rPr>
          <w:rFonts w:ascii="仿宋" w:eastAsia="仿宋" w:hAnsi="仿宋" w:hint="eastAsia"/>
          <w:sz w:val="28"/>
          <w:szCs w:val="28"/>
        </w:rPr>
        <w:t>如有变更，需重新备案。</w:t>
      </w:r>
    </w:p>
    <w:p w:rsidR="00B227DE" w:rsidRDefault="00B227DE" w:rsidP="00CB7183">
      <w:pPr>
        <w:spacing w:line="360" w:lineRule="auto"/>
        <w:ind w:firstLineChars="200" w:firstLine="562"/>
        <w:jc w:val="left"/>
        <w:rPr>
          <w:rFonts w:ascii="仿宋" w:eastAsia="仿宋" w:hAnsi="仿宋"/>
          <w:sz w:val="28"/>
          <w:szCs w:val="28"/>
        </w:rPr>
      </w:pPr>
      <w:r w:rsidRPr="00CB7183">
        <w:rPr>
          <w:rFonts w:ascii="仿宋" w:eastAsia="仿宋" w:hAnsi="仿宋" w:hint="eastAsia"/>
          <w:b/>
          <w:kern w:val="0"/>
          <w:sz w:val="28"/>
          <w:szCs w:val="28"/>
        </w:rPr>
        <w:t>大型仪器</w:t>
      </w:r>
      <w:r>
        <w:rPr>
          <w:rFonts w:ascii="仿宋" w:eastAsia="仿宋" w:hAnsi="仿宋" w:hint="eastAsia"/>
          <w:kern w:val="0"/>
          <w:sz w:val="28"/>
          <w:szCs w:val="28"/>
        </w:rPr>
        <w:t>使用台</w:t>
      </w:r>
      <w:proofErr w:type="gramStart"/>
      <w:r>
        <w:rPr>
          <w:rFonts w:ascii="仿宋" w:eastAsia="仿宋" w:hAnsi="仿宋" w:hint="eastAsia"/>
          <w:kern w:val="0"/>
          <w:sz w:val="28"/>
          <w:szCs w:val="28"/>
        </w:rPr>
        <w:t>账信息</w:t>
      </w:r>
      <w:proofErr w:type="gramEnd"/>
      <w:r>
        <w:rPr>
          <w:rFonts w:ascii="仿宋" w:eastAsia="仿宋" w:hAnsi="仿宋" w:hint="eastAsia"/>
          <w:kern w:val="0"/>
          <w:sz w:val="28"/>
          <w:szCs w:val="28"/>
        </w:rPr>
        <w:t>及时记录。</w:t>
      </w:r>
      <w:r w:rsidRPr="00D47D28">
        <w:rPr>
          <w:rFonts w:ascii="仿宋" w:eastAsia="仿宋" w:hAnsi="仿宋"/>
          <w:kern w:val="0"/>
          <w:sz w:val="28"/>
          <w:szCs w:val="28"/>
        </w:rPr>
        <w:t>电器长期不用时，应切断电源</w:t>
      </w:r>
      <w:r>
        <w:rPr>
          <w:rFonts w:ascii="仿宋" w:eastAsia="仿宋" w:hAnsi="仿宋" w:hint="eastAsia"/>
          <w:kern w:val="0"/>
          <w:sz w:val="28"/>
          <w:szCs w:val="28"/>
        </w:rPr>
        <w:t>。</w:t>
      </w:r>
    </w:p>
    <w:p w:rsidR="00CB7183" w:rsidRDefault="00EF200F" w:rsidP="00CB7183">
      <w:pPr>
        <w:spacing w:line="360" w:lineRule="auto"/>
        <w:ind w:firstLineChars="200" w:firstLine="562"/>
        <w:jc w:val="left"/>
        <w:rPr>
          <w:rFonts w:ascii="仿宋" w:eastAsia="仿宋" w:hAnsi="仿宋"/>
          <w:sz w:val="28"/>
          <w:szCs w:val="28"/>
        </w:rPr>
      </w:pPr>
      <w:r w:rsidRPr="00CB7183">
        <w:rPr>
          <w:rFonts w:ascii="仿宋" w:eastAsia="仿宋" w:hAnsi="仿宋"/>
          <w:b/>
          <w:sz w:val="28"/>
          <w:szCs w:val="28"/>
        </w:rPr>
        <w:t>产生振动</w:t>
      </w:r>
      <w:r w:rsidR="00CB7183">
        <w:rPr>
          <w:rFonts w:ascii="仿宋" w:eastAsia="仿宋" w:hAnsi="仿宋" w:hint="eastAsia"/>
          <w:b/>
          <w:sz w:val="28"/>
          <w:szCs w:val="28"/>
        </w:rPr>
        <w:t>或噪声</w:t>
      </w:r>
      <w:r w:rsidRPr="00CB7183">
        <w:rPr>
          <w:rFonts w:ascii="仿宋" w:eastAsia="仿宋" w:hAnsi="仿宋"/>
          <w:b/>
          <w:sz w:val="28"/>
          <w:szCs w:val="28"/>
        </w:rPr>
        <w:t>的设备</w:t>
      </w:r>
      <w:r w:rsidRPr="00D47D28">
        <w:rPr>
          <w:rFonts w:ascii="仿宋" w:eastAsia="仿宋" w:hAnsi="仿宋"/>
          <w:sz w:val="28"/>
          <w:szCs w:val="28"/>
        </w:rPr>
        <w:t>，需考虑建立合理的减震措施；</w:t>
      </w:r>
      <w:r w:rsidR="00CB7183" w:rsidRPr="00D47D28">
        <w:rPr>
          <w:rFonts w:ascii="仿宋" w:eastAsia="仿宋" w:hAnsi="仿宋"/>
          <w:sz w:val="28"/>
          <w:szCs w:val="28"/>
        </w:rPr>
        <w:t>机械设备</w:t>
      </w:r>
      <w:r w:rsidR="00CB7183">
        <w:rPr>
          <w:rFonts w:ascii="仿宋" w:eastAsia="仿宋" w:hAnsi="仿宋" w:hint="eastAsia"/>
          <w:sz w:val="28"/>
          <w:szCs w:val="28"/>
        </w:rPr>
        <w:t>≤</w:t>
      </w:r>
      <w:r w:rsidR="00CB7183" w:rsidRPr="00D47D28">
        <w:rPr>
          <w:rFonts w:ascii="仿宋" w:eastAsia="仿宋" w:hAnsi="仿宋"/>
          <w:sz w:val="28"/>
          <w:szCs w:val="28"/>
        </w:rPr>
        <w:t>70分贝</w:t>
      </w:r>
      <w:r w:rsidR="00CB7183">
        <w:rPr>
          <w:rFonts w:ascii="仿宋" w:eastAsia="仿宋" w:hAnsi="仿宋" w:hint="eastAsia"/>
          <w:sz w:val="28"/>
          <w:szCs w:val="28"/>
        </w:rPr>
        <w:t>，室内</w:t>
      </w:r>
      <w:r w:rsidR="00CB7183" w:rsidRPr="00D47D28">
        <w:rPr>
          <w:rFonts w:ascii="仿宋" w:eastAsia="仿宋" w:hAnsi="仿宋"/>
          <w:sz w:val="28"/>
          <w:szCs w:val="28"/>
        </w:rPr>
        <w:t>噪声</w:t>
      </w:r>
      <w:r w:rsidR="00CB7183">
        <w:rPr>
          <w:rFonts w:ascii="仿宋" w:eastAsia="仿宋" w:hAnsi="仿宋" w:hint="eastAsia"/>
          <w:sz w:val="28"/>
          <w:szCs w:val="28"/>
        </w:rPr>
        <w:t>≤</w:t>
      </w:r>
      <w:r w:rsidR="00CB7183" w:rsidRPr="00D47D28">
        <w:rPr>
          <w:rFonts w:ascii="仿宋" w:eastAsia="仿宋" w:hAnsi="仿宋"/>
          <w:sz w:val="28"/>
          <w:szCs w:val="28"/>
        </w:rPr>
        <w:t>55</w:t>
      </w:r>
      <w:r w:rsidR="00CB7183">
        <w:rPr>
          <w:rFonts w:ascii="仿宋" w:eastAsia="仿宋" w:hAnsi="仿宋"/>
          <w:sz w:val="28"/>
          <w:szCs w:val="28"/>
        </w:rPr>
        <w:t>分贝</w:t>
      </w:r>
      <w:r w:rsidR="00CB7183">
        <w:rPr>
          <w:rFonts w:ascii="仿宋" w:eastAsia="仿宋" w:hAnsi="仿宋" w:hint="eastAsia"/>
          <w:sz w:val="28"/>
          <w:szCs w:val="28"/>
        </w:rPr>
        <w:t>。</w:t>
      </w:r>
    </w:p>
    <w:p w:rsidR="00A66555" w:rsidRDefault="00CB7183" w:rsidP="00556E99">
      <w:pPr>
        <w:spacing w:line="360" w:lineRule="auto"/>
        <w:ind w:firstLineChars="200" w:firstLine="562"/>
        <w:jc w:val="left"/>
        <w:rPr>
          <w:rFonts w:ascii="仿宋" w:eastAsia="仿宋" w:hAnsi="仿宋"/>
          <w:sz w:val="28"/>
          <w:szCs w:val="28"/>
        </w:rPr>
      </w:pPr>
      <w:r w:rsidRPr="00556E99">
        <w:rPr>
          <w:rFonts w:ascii="仿宋" w:eastAsia="仿宋" w:hAnsi="仿宋" w:hint="eastAsia"/>
          <w:b/>
          <w:sz w:val="28"/>
          <w:szCs w:val="28"/>
        </w:rPr>
        <w:t>磁场影响设备</w:t>
      </w:r>
      <w:r w:rsidR="00EF200F" w:rsidRPr="00D47D28">
        <w:rPr>
          <w:rFonts w:ascii="仿宋" w:eastAsia="仿宋" w:hAnsi="仿宋"/>
          <w:sz w:val="28"/>
          <w:szCs w:val="28"/>
        </w:rPr>
        <w:t>，需做好磁屏蔽</w:t>
      </w:r>
      <w:r w:rsidR="00A66555">
        <w:rPr>
          <w:rFonts w:ascii="仿宋" w:eastAsia="仿宋" w:hAnsi="仿宋" w:hint="eastAsia"/>
          <w:sz w:val="28"/>
          <w:szCs w:val="28"/>
        </w:rPr>
        <w:t>。</w:t>
      </w:r>
    </w:p>
    <w:p w:rsidR="00A66555" w:rsidRDefault="00556E99" w:rsidP="00556E99">
      <w:pPr>
        <w:spacing w:line="360" w:lineRule="auto"/>
        <w:ind w:firstLineChars="200" w:firstLine="562"/>
        <w:jc w:val="left"/>
        <w:rPr>
          <w:rFonts w:ascii="仿宋" w:eastAsia="仿宋" w:hAnsi="仿宋"/>
          <w:sz w:val="28"/>
          <w:szCs w:val="28"/>
        </w:rPr>
      </w:pPr>
      <w:r w:rsidRPr="00556E99">
        <w:rPr>
          <w:rFonts w:ascii="仿宋" w:eastAsia="仿宋" w:hAnsi="仿宋"/>
          <w:b/>
          <w:sz w:val="28"/>
          <w:szCs w:val="28"/>
        </w:rPr>
        <w:t>冰箱</w:t>
      </w:r>
      <w:r w:rsidRPr="00556E99">
        <w:rPr>
          <w:rFonts w:ascii="仿宋" w:eastAsia="仿宋" w:hAnsi="仿宋" w:hint="eastAsia"/>
          <w:b/>
          <w:sz w:val="28"/>
          <w:szCs w:val="28"/>
        </w:rPr>
        <w:t>等低温设备</w:t>
      </w:r>
      <w:r w:rsidRPr="00D47D28">
        <w:rPr>
          <w:rFonts w:ascii="仿宋" w:eastAsia="仿宋" w:hAnsi="仿宋"/>
          <w:sz w:val="28"/>
          <w:szCs w:val="28"/>
        </w:rPr>
        <w:t>内存放物品须标识明确</w:t>
      </w:r>
      <w:r>
        <w:rPr>
          <w:rFonts w:ascii="仿宋" w:eastAsia="仿宋" w:hAnsi="仿宋" w:hint="eastAsia"/>
          <w:sz w:val="28"/>
          <w:szCs w:val="28"/>
        </w:rPr>
        <w:t>（</w:t>
      </w:r>
      <w:r w:rsidRPr="00D47D28">
        <w:rPr>
          <w:rFonts w:ascii="仿宋" w:eastAsia="仿宋" w:hAnsi="仿宋"/>
          <w:kern w:val="0"/>
          <w:sz w:val="28"/>
          <w:szCs w:val="28"/>
        </w:rPr>
        <w:t>至少包括名称、使用人、日期等</w:t>
      </w:r>
      <w:r>
        <w:rPr>
          <w:rFonts w:ascii="仿宋" w:eastAsia="仿宋" w:hAnsi="仿宋" w:hint="eastAsia"/>
          <w:kern w:val="0"/>
          <w:sz w:val="28"/>
          <w:szCs w:val="28"/>
        </w:rPr>
        <w:t>）</w:t>
      </w:r>
      <w:r w:rsidRPr="00D47D28">
        <w:rPr>
          <w:rFonts w:ascii="仿宋" w:eastAsia="仿宋" w:hAnsi="仿宋"/>
          <w:kern w:val="0"/>
          <w:sz w:val="28"/>
          <w:szCs w:val="28"/>
        </w:rPr>
        <w:t>，</w:t>
      </w:r>
      <w:r>
        <w:rPr>
          <w:rFonts w:ascii="仿宋" w:eastAsia="仿宋" w:hAnsi="仿宋" w:hint="eastAsia"/>
          <w:kern w:val="0"/>
          <w:sz w:val="28"/>
          <w:szCs w:val="28"/>
        </w:rPr>
        <w:t>定期</w:t>
      </w:r>
      <w:r w:rsidRPr="00D47D28">
        <w:rPr>
          <w:rFonts w:ascii="仿宋" w:eastAsia="仿宋" w:hAnsi="仿宋"/>
          <w:kern w:val="0"/>
          <w:sz w:val="28"/>
          <w:szCs w:val="28"/>
        </w:rPr>
        <w:t>清理；</w:t>
      </w:r>
      <w:r w:rsidRPr="00D47D28">
        <w:rPr>
          <w:rFonts w:ascii="仿宋" w:eastAsia="仿宋" w:hAnsi="仿宋"/>
          <w:sz w:val="28"/>
          <w:szCs w:val="28"/>
        </w:rPr>
        <w:t>试剂</w:t>
      </w:r>
      <w:r w:rsidRPr="00D47D28">
        <w:rPr>
          <w:rFonts w:ascii="仿宋" w:eastAsia="仿宋" w:hAnsi="仿宋"/>
          <w:kern w:val="0"/>
          <w:sz w:val="28"/>
          <w:szCs w:val="28"/>
        </w:rPr>
        <w:t>瓶螺口拧紧，无开口容器</w:t>
      </w:r>
      <w:r w:rsidRPr="00D47D28">
        <w:rPr>
          <w:rFonts w:ascii="仿宋" w:eastAsia="仿宋" w:hAnsi="仿宋" w:hint="eastAsia"/>
          <w:kern w:val="0"/>
          <w:sz w:val="28"/>
          <w:szCs w:val="28"/>
        </w:rPr>
        <w:t>，</w:t>
      </w:r>
      <w:r w:rsidRPr="00D47D28">
        <w:rPr>
          <w:rFonts w:ascii="仿宋" w:eastAsia="仿宋" w:hAnsi="仿宋"/>
          <w:sz w:val="28"/>
          <w:szCs w:val="28"/>
        </w:rPr>
        <w:t>可靠密封</w:t>
      </w:r>
      <w:r>
        <w:rPr>
          <w:rFonts w:ascii="仿宋" w:eastAsia="仿宋" w:hAnsi="仿宋" w:hint="eastAsia"/>
          <w:sz w:val="28"/>
          <w:szCs w:val="28"/>
        </w:rPr>
        <w:t>；</w:t>
      </w:r>
      <w:r w:rsidRPr="00D47D28">
        <w:rPr>
          <w:rFonts w:ascii="仿宋" w:eastAsia="仿宋" w:hAnsi="仿宋"/>
          <w:kern w:val="0"/>
          <w:sz w:val="28"/>
          <w:szCs w:val="28"/>
        </w:rPr>
        <w:t>不</w:t>
      </w:r>
      <w:r w:rsidRPr="00D47D28">
        <w:rPr>
          <w:rFonts w:ascii="仿宋" w:eastAsia="仿宋" w:hAnsi="仿宋" w:hint="eastAsia"/>
          <w:kern w:val="0"/>
          <w:sz w:val="28"/>
          <w:szCs w:val="28"/>
        </w:rPr>
        <w:t>得</w:t>
      </w:r>
      <w:r w:rsidRPr="00D47D28">
        <w:rPr>
          <w:rFonts w:ascii="仿宋" w:eastAsia="仿宋" w:hAnsi="仿宋"/>
          <w:kern w:val="0"/>
          <w:sz w:val="28"/>
          <w:szCs w:val="28"/>
        </w:rPr>
        <w:t>放置非实验用食品</w:t>
      </w:r>
      <w:r w:rsidRPr="00D47D28">
        <w:rPr>
          <w:rFonts w:ascii="仿宋" w:eastAsia="仿宋" w:hAnsi="仿宋" w:hint="eastAsia"/>
          <w:kern w:val="0"/>
          <w:sz w:val="28"/>
          <w:szCs w:val="28"/>
        </w:rPr>
        <w:t>、药品</w:t>
      </w:r>
      <w:r>
        <w:rPr>
          <w:rFonts w:ascii="仿宋" w:eastAsia="仿宋" w:hAnsi="仿宋" w:hint="eastAsia"/>
          <w:sz w:val="28"/>
          <w:szCs w:val="28"/>
        </w:rPr>
        <w:t>；</w:t>
      </w:r>
      <w:r w:rsidRPr="00D47D28">
        <w:rPr>
          <w:rFonts w:ascii="仿宋" w:eastAsia="仿宋" w:hAnsi="仿宋" w:hint="eastAsia"/>
          <w:kern w:val="0"/>
          <w:sz w:val="28"/>
          <w:szCs w:val="28"/>
        </w:rPr>
        <w:t>超低温冰箱门上有储物分区标识</w:t>
      </w:r>
      <w:r>
        <w:rPr>
          <w:rFonts w:ascii="仿宋" w:eastAsia="仿宋" w:hAnsi="仿宋" w:hint="eastAsia"/>
          <w:kern w:val="0"/>
          <w:sz w:val="28"/>
          <w:szCs w:val="28"/>
        </w:rPr>
        <w:t>；</w:t>
      </w:r>
      <w:r w:rsidRPr="00D47D28">
        <w:rPr>
          <w:rFonts w:ascii="仿宋" w:eastAsia="仿宋" w:hAnsi="仿宋"/>
          <w:kern w:val="0"/>
          <w:sz w:val="28"/>
          <w:szCs w:val="28"/>
        </w:rPr>
        <w:t>冰箱</w:t>
      </w:r>
      <w:proofErr w:type="gramStart"/>
      <w:r w:rsidRPr="00D47D28">
        <w:rPr>
          <w:rFonts w:ascii="仿宋" w:eastAsia="仿宋" w:hAnsi="仿宋"/>
          <w:kern w:val="0"/>
          <w:sz w:val="28"/>
          <w:szCs w:val="28"/>
        </w:rPr>
        <w:t>不</w:t>
      </w:r>
      <w:proofErr w:type="gramEnd"/>
      <w:r w:rsidRPr="00D47D28">
        <w:rPr>
          <w:rFonts w:ascii="仿宋" w:eastAsia="仿宋" w:hAnsi="仿宋"/>
          <w:kern w:val="0"/>
          <w:sz w:val="28"/>
          <w:szCs w:val="28"/>
        </w:rPr>
        <w:t>超期使用（一般使用期限控制为10年），如超期使用需经审批；</w:t>
      </w:r>
      <w:r>
        <w:rPr>
          <w:rFonts w:ascii="仿宋" w:eastAsia="仿宋" w:hAnsi="仿宋" w:hint="eastAsia"/>
          <w:kern w:val="0"/>
          <w:sz w:val="28"/>
          <w:szCs w:val="28"/>
        </w:rPr>
        <w:t>各类</w:t>
      </w:r>
      <w:r w:rsidRPr="00D47D28">
        <w:rPr>
          <w:rFonts w:ascii="仿宋" w:eastAsia="仿宋" w:hAnsi="仿宋"/>
          <w:kern w:val="0"/>
          <w:sz w:val="28"/>
          <w:szCs w:val="28"/>
        </w:rPr>
        <w:t>冰箱周围留出足够空间，周围不堆放杂物，不影响散热</w:t>
      </w:r>
      <w:r>
        <w:rPr>
          <w:rFonts w:ascii="仿宋" w:eastAsia="仿宋" w:hAnsi="仿宋" w:hint="eastAsia"/>
          <w:kern w:val="0"/>
          <w:sz w:val="28"/>
          <w:szCs w:val="28"/>
        </w:rPr>
        <w:t>。</w:t>
      </w:r>
      <w:proofErr w:type="gramStart"/>
      <w:r w:rsidR="00A66555" w:rsidRPr="00556E99">
        <w:rPr>
          <w:rFonts w:ascii="仿宋" w:eastAsia="仿宋" w:hAnsi="仿宋"/>
          <w:kern w:val="0"/>
          <w:sz w:val="28"/>
          <w:szCs w:val="28"/>
        </w:rPr>
        <w:t>防爆冰箱</w:t>
      </w:r>
      <w:proofErr w:type="gramEnd"/>
      <w:r w:rsidR="00B227DE" w:rsidRPr="00D47D28">
        <w:rPr>
          <w:rFonts w:ascii="仿宋" w:eastAsia="仿宋" w:hAnsi="仿宋"/>
          <w:kern w:val="0"/>
          <w:sz w:val="28"/>
          <w:szCs w:val="28"/>
        </w:rPr>
        <w:t>贮存危险化学品</w:t>
      </w:r>
      <w:r w:rsidR="00A66555">
        <w:rPr>
          <w:rFonts w:ascii="仿宋" w:eastAsia="仿宋" w:hAnsi="仿宋" w:hint="eastAsia"/>
          <w:kern w:val="0"/>
          <w:sz w:val="28"/>
          <w:szCs w:val="28"/>
        </w:rPr>
        <w:t>时，明显位置张贴</w:t>
      </w:r>
      <w:r w:rsidR="00CB7183">
        <w:rPr>
          <w:rFonts w:ascii="仿宋" w:eastAsia="仿宋" w:hAnsi="仿宋" w:hint="eastAsia"/>
          <w:kern w:val="0"/>
          <w:sz w:val="28"/>
          <w:szCs w:val="28"/>
        </w:rPr>
        <w:t>标识</w:t>
      </w:r>
      <w:r w:rsidR="00A66555">
        <w:rPr>
          <w:rFonts w:ascii="仿宋" w:eastAsia="仿宋" w:hAnsi="仿宋" w:hint="eastAsia"/>
          <w:kern w:val="0"/>
          <w:sz w:val="28"/>
          <w:szCs w:val="28"/>
        </w:rPr>
        <w:t>。</w:t>
      </w:r>
    </w:p>
    <w:p w:rsidR="008F7392" w:rsidRDefault="00B227DE" w:rsidP="00556E99">
      <w:pPr>
        <w:spacing w:line="360" w:lineRule="auto"/>
        <w:ind w:firstLineChars="200" w:firstLine="562"/>
        <w:jc w:val="left"/>
        <w:rPr>
          <w:rFonts w:ascii="仿宋" w:eastAsia="仿宋" w:hAnsi="仿宋"/>
          <w:kern w:val="0"/>
          <w:sz w:val="28"/>
          <w:szCs w:val="28"/>
        </w:rPr>
      </w:pPr>
      <w:r w:rsidRPr="00556E99">
        <w:rPr>
          <w:rFonts w:ascii="仿宋" w:eastAsia="仿宋" w:hAnsi="仿宋"/>
          <w:b/>
          <w:kern w:val="0"/>
          <w:sz w:val="28"/>
          <w:szCs w:val="28"/>
        </w:rPr>
        <w:t>烘箱、电阻炉</w:t>
      </w:r>
      <w:r w:rsidR="00556E99" w:rsidRPr="00556E99">
        <w:rPr>
          <w:rFonts w:ascii="仿宋" w:eastAsia="仿宋" w:hAnsi="仿宋" w:hint="eastAsia"/>
          <w:b/>
          <w:kern w:val="0"/>
          <w:sz w:val="28"/>
          <w:szCs w:val="28"/>
        </w:rPr>
        <w:t>、高温炉、管式反应炉设备</w:t>
      </w:r>
      <w:proofErr w:type="gramStart"/>
      <w:r w:rsidRPr="00D47D28">
        <w:rPr>
          <w:rFonts w:ascii="仿宋" w:eastAsia="仿宋" w:hAnsi="仿宋"/>
          <w:kern w:val="0"/>
          <w:sz w:val="28"/>
          <w:szCs w:val="28"/>
        </w:rPr>
        <w:t>不</w:t>
      </w:r>
      <w:proofErr w:type="gramEnd"/>
      <w:r w:rsidRPr="00D47D28">
        <w:rPr>
          <w:rFonts w:ascii="仿宋" w:eastAsia="仿宋" w:hAnsi="仿宋"/>
          <w:kern w:val="0"/>
          <w:sz w:val="28"/>
          <w:szCs w:val="28"/>
        </w:rPr>
        <w:t>超期使用（一般使用期限控制为12年），如超期使用需经审批；加热设备应放置在通风干燥处，不直接放置在木桌、木板等易燃物品上，周围有一定的散热空间，设备</w:t>
      </w:r>
      <w:proofErr w:type="gramStart"/>
      <w:r w:rsidRPr="00D47D28">
        <w:rPr>
          <w:rFonts w:ascii="仿宋" w:eastAsia="仿宋" w:hAnsi="仿宋"/>
          <w:kern w:val="0"/>
          <w:sz w:val="28"/>
          <w:szCs w:val="28"/>
        </w:rPr>
        <w:t>旁不能</w:t>
      </w:r>
      <w:proofErr w:type="gramEnd"/>
      <w:r w:rsidRPr="00D47D28">
        <w:rPr>
          <w:rFonts w:ascii="仿宋" w:eastAsia="仿宋" w:hAnsi="仿宋"/>
          <w:kern w:val="0"/>
          <w:sz w:val="28"/>
          <w:szCs w:val="28"/>
        </w:rPr>
        <w:t>放置易燃易爆化学品、气体钢瓶、冰箱、杂物等</w:t>
      </w:r>
      <w:r w:rsidRPr="00D47D28">
        <w:rPr>
          <w:rFonts w:ascii="仿宋" w:eastAsia="仿宋" w:hAnsi="仿宋" w:hint="eastAsia"/>
          <w:kern w:val="0"/>
          <w:sz w:val="28"/>
          <w:szCs w:val="28"/>
        </w:rPr>
        <w:t>，应远离配电箱、插座、接线板等设备</w:t>
      </w:r>
      <w:r w:rsidR="008F7392">
        <w:rPr>
          <w:rFonts w:ascii="仿宋" w:eastAsia="仿宋" w:hAnsi="仿宋" w:hint="eastAsia"/>
          <w:kern w:val="0"/>
          <w:sz w:val="28"/>
          <w:szCs w:val="28"/>
        </w:rPr>
        <w:t>。</w:t>
      </w:r>
    </w:p>
    <w:p w:rsidR="00B227DE" w:rsidRPr="00B227DE" w:rsidRDefault="00B227DE" w:rsidP="00556E99">
      <w:pPr>
        <w:spacing w:line="360" w:lineRule="auto"/>
        <w:ind w:firstLineChars="200" w:firstLine="562"/>
        <w:jc w:val="left"/>
        <w:rPr>
          <w:rFonts w:ascii="仿宋" w:eastAsia="仿宋" w:hAnsi="仿宋"/>
          <w:sz w:val="28"/>
          <w:szCs w:val="28"/>
        </w:rPr>
      </w:pPr>
      <w:r w:rsidRPr="00556E99">
        <w:rPr>
          <w:rFonts w:ascii="仿宋" w:eastAsia="仿宋" w:hAnsi="仿宋"/>
          <w:b/>
          <w:kern w:val="0"/>
          <w:sz w:val="28"/>
          <w:szCs w:val="28"/>
        </w:rPr>
        <w:t>加热设备</w:t>
      </w:r>
      <w:r w:rsidRPr="00D47D28">
        <w:rPr>
          <w:rFonts w:ascii="仿宋" w:eastAsia="仿宋" w:hAnsi="仿宋"/>
          <w:kern w:val="0"/>
          <w:sz w:val="28"/>
          <w:szCs w:val="28"/>
        </w:rPr>
        <w:t>内不准烘烤易燃易爆试剂及易燃物品；不</w:t>
      </w:r>
      <w:r w:rsidRPr="00D47D28">
        <w:rPr>
          <w:rFonts w:ascii="仿宋" w:eastAsia="仿宋" w:hAnsi="仿宋" w:hint="eastAsia"/>
          <w:kern w:val="0"/>
          <w:sz w:val="28"/>
          <w:szCs w:val="28"/>
        </w:rPr>
        <w:t>得</w:t>
      </w:r>
      <w:r w:rsidRPr="00D47D28">
        <w:rPr>
          <w:rFonts w:ascii="仿宋" w:eastAsia="仿宋" w:hAnsi="仿宋"/>
          <w:kern w:val="0"/>
          <w:sz w:val="28"/>
          <w:szCs w:val="28"/>
        </w:rPr>
        <w:t>使用塑料筐等易燃容器盛放实验物品在烘箱等加热设备内烘烤；使用</w:t>
      </w:r>
      <w:r w:rsidRPr="00D47D28">
        <w:rPr>
          <w:rFonts w:ascii="仿宋" w:eastAsia="仿宋" w:hAnsi="仿宋" w:hint="eastAsia"/>
          <w:kern w:val="0"/>
          <w:sz w:val="28"/>
          <w:szCs w:val="28"/>
        </w:rPr>
        <w:t>烘箱</w:t>
      </w:r>
      <w:r w:rsidRPr="00D47D28">
        <w:rPr>
          <w:rFonts w:ascii="仿宋" w:eastAsia="仿宋" w:hAnsi="仿宋"/>
          <w:kern w:val="0"/>
          <w:sz w:val="28"/>
          <w:szCs w:val="28"/>
        </w:rPr>
        <w:t>完毕，清理物品、切断电源，确认其冷却至安全温度后方能离开；</w:t>
      </w:r>
      <w:r w:rsidR="008F7392">
        <w:rPr>
          <w:rFonts w:ascii="仿宋" w:eastAsia="仿宋" w:hAnsi="仿宋" w:hint="eastAsia"/>
          <w:kern w:val="0"/>
          <w:sz w:val="28"/>
          <w:szCs w:val="28"/>
        </w:rPr>
        <w:t>不使用</w:t>
      </w:r>
      <w:r w:rsidRPr="00D47D28">
        <w:rPr>
          <w:rFonts w:ascii="仿宋" w:eastAsia="仿宋" w:hAnsi="仿宋"/>
          <w:kern w:val="0"/>
          <w:sz w:val="28"/>
          <w:szCs w:val="28"/>
        </w:rPr>
        <w:t>明</w:t>
      </w:r>
      <w:r w:rsidRPr="00D47D28">
        <w:rPr>
          <w:rFonts w:ascii="仿宋" w:eastAsia="仿宋" w:hAnsi="仿宋"/>
          <w:kern w:val="0"/>
          <w:sz w:val="28"/>
          <w:szCs w:val="28"/>
        </w:rPr>
        <w:lastRenderedPageBreak/>
        <w:t>火设备</w:t>
      </w:r>
      <w:r w:rsidR="008F7392">
        <w:rPr>
          <w:rFonts w:ascii="仿宋" w:eastAsia="仿宋" w:hAnsi="仿宋" w:hint="eastAsia"/>
          <w:kern w:val="0"/>
          <w:sz w:val="28"/>
          <w:szCs w:val="28"/>
        </w:rPr>
        <w:t>。</w:t>
      </w:r>
    </w:p>
    <w:p w:rsidR="001E111F" w:rsidRDefault="00B227DE" w:rsidP="00556E99">
      <w:pPr>
        <w:spacing w:line="360" w:lineRule="auto"/>
        <w:ind w:firstLineChars="200" w:firstLine="562"/>
        <w:jc w:val="left"/>
        <w:rPr>
          <w:rFonts w:ascii="仿宋" w:eastAsia="仿宋" w:hAnsi="仿宋"/>
          <w:sz w:val="28"/>
          <w:szCs w:val="28"/>
        </w:rPr>
      </w:pPr>
      <w:r w:rsidRPr="00556E99">
        <w:rPr>
          <w:rFonts w:ascii="仿宋" w:eastAsia="仿宋" w:hAnsi="仿宋"/>
          <w:b/>
          <w:kern w:val="0"/>
          <w:sz w:val="28"/>
          <w:szCs w:val="28"/>
        </w:rPr>
        <w:t>电气设备</w:t>
      </w:r>
      <w:r w:rsidRPr="00D47D28">
        <w:rPr>
          <w:rFonts w:ascii="仿宋" w:eastAsia="仿宋" w:hAnsi="仿宋"/>
          <w:kern w:val="0"/>
          <w:sz w:val="28"/>
          <w:szCs w:val="28"/>
        </w:rPr>
        <w:t>应配备空气开关和漏电保护器；电源插座</w:t>
      </w:r>
      <w:proofErr w:type="gramStart"/>
      <w:r w:rsidRPr="00D47D28">
        <w:rPr>
          <w:rFonts w:ascii="仿宋" w:eastAsia="仿宋" w:hAnsi="仿宋"/>
          <w:kern w:val="0"/>
          <w:sz w:val="28"/>
          <w:szCs w:val="28"/>
        </w:rPr>
        <w:t>须有效</w:t>
      </w:r>
      <w:proofErr w:type="gramEnd"/>
      <w:r w:rsidRPr="00D47D28">
        <w:rPr>
          <w:rFonts w:ascii="仿宋" w:eastAsia="仿宋" w:hAnsi="仿宋"/>
          <w:kern w:val="0"/>
          <w:sz w:val="28"/>
          <w:szCs w:val="28"/>
        </w:rPr>
        <w:t>固定</w:t>
      </w:r>
      <w:r>
        <w:rPr>
          <w:rFonts w:ascii="仿宋" w:eastAsia="仿宋" w:hAnsi="仿宋" w:hint="eastAsia"/>
          <w:kern w:val="0"/>
          <w:sz w:val="28"/>
          <w:szCs w:val="28"/>
        </w:rPr>
        <w:t>，</w:t>
      </w:r>
      <w:r w:rsidRPr="00D47D28">
        <w:rPr>
          <w:rFonts w:ascii="仿宋" w:eastAsia="仿宋" w:hAnsi="仿宋"/>
          <w:kern w:val="0"/>
          <w:sz w:val="28"/>
          <w:szCs w:val="28"/>
        </w:rPr>
        <w:t>电容量、插头插座与用电设备功率需匹配，不得私自改装；</w:t>
      </w:r>
      <w:proofErr w:type="gramStart"/>
      <w:r w:rsidRPr="00D47D28">
        <w:rPr>
          <w:rFonts w:ascii="仿宋" w:eastAsia="仿宋" w:hAnsi="仿宋"/>
          <w:kern w:val="0"/>
          <w:sz w:val="28"/>
          <w:szCs w:val="28"/>
        </w:rPr>
        <w:t>不</w:t>
      </w:r>
      <w:proofErr w:type="gramEnd"/>
      <w:r w:rsidRPr="00D47D28">
        <w:rPr>
          <w:rFonts w:ascii="仿宋" w:eastAsia="仿宋" w:hAnsi="仿宋"/>
          <w:kern w:val="0"/>
          <w:sz w:val="28"/>
          <w:szCs w:val="28"/>
        </w:rPr>
        <w:t>私自乱拉乱接电线电缆，禁止多个接线板串接供电，接线板不宜直接置于地面</w:t>
      </w:r>
      <w:r w:rsidRPr="00D47D28">
        <w:rPr>
          <w:rFonts w:ascii="仿宋" w:eastAsia="仿宋" w:hAnsi="仿宋" w:hint="eastAsia"/>
          <w:kern w:val="0"/>
          <w:sz w:val="28"/>
          <w:szCs w:val="28"/>
        </w:rPr>
        <w:t>；</w:t>
      </w:r>
      <w:r w:rsidRPr="00D47D28">
        <w:rPr>
          <w:rFonts w:ascii="仿宋" w:eastAsia="仿宋" w:hAnsi="仿宋"/>
          <w:kern w:val="0"/>
          <w:sz w:val="28"/>
          <w:szCs w:val="28"/>
        </w:rPr>
        <w:t>大功率仪器（包括空调等）使用专用插座（不可使用接线板）</w:t>
      </w:r>
      <w:r w:rsidRPr="00D47D28">
        <w:rPr>
          <w:rFonts w:ascii="仿宋" w:eastAsia="仿宋" w:hAnsi="仿宋" w:hint="eastAsia"/>
          <w:kern w:val="0"/>
          <w:sz w:val="28"/>
          <w:szCs w:val="28"/>
        </w:rPr>
        <w:t>；禁止使用老化的线缆、花线、木质配电板、有破损的接线板，电线接头绝缘可靠，无裸露连接线，穿越通道的线缆应有盖板或护套，不使用老国标接线板；</w:t>
      </w:r>
    </w:p>
    <w:p w:rsidR="00CB7183" w:rsidRPr="001E111F" w:rsidRDefault="00CB7183" w:rsidP="001E111F">
      <w:pPr>
        <w:spacing w:line="360" w:lineRule="auto"/>
        <w:ind w:firstLineChars="200" w:firstLine="562"/>
        <w:jc w:val="left"/>
        <w:rPr>
          <w:rFonts w:ascii="仿宋" w:eastAsia="仿宋" w:hAnsi="仿宋"/>
          <w:sz w:val="28"/>
          <w:szCs w:val="28"/>
        </w:rPr>
      </w:pPr>
      <w:r w:rsidRPr="00CB7183">
        <w:rPr>
          <w:rFonts w:ascii="仿宋" w:eastAsia="仿宋" w:hAnsi="仿宋"/>
          <w:b/>
          <w:kern w:val="0"/>
          <w:sz w:val="28"/>
          <w:szCs w:val="28"/>
        </w:rPr>
        <w:t>实验室</w:t>
      </w:r>
      <w:r w:rsidRPr="00CB7183">
        <w:rPr>
          <w:rFonts w:ascii="仿宋" w:eastAsia="仿宋" w:hAnsi="仿宋" w:hint="eastAsia"/>
          <w:b/>
          <w:kern w:val="0"/>
          <w:sz w:val="28"/>
          <w:szCs w:val="28"/>
        </w:rPr>
        <w:t>配电箱</w:t>
      </w:r>
      <w:r w:rsidRPr="00D47D28">
        <w:rPr>
          <w:rFonts w:ascii="仿宋" w:eastAsia="仿宋" w:hAnsi="仿宋" w:hint="eastAsia"/>
          <w:kern w:val="0"/>
          <w:sz w:val="28"/>
          <w:szCs w:val="28"/>
        </w:rPr>
        <w:t>前不应有物品遮挡并便于操作，周围不应放置烘箱、电炉、易燃易爆气瓶、废液桶等；</w:t>
      </w:r>
      <w:r w:rsidRPr="00D47D28">
        <w:rPr>
          <w:rFonts w:ascii="仿宋" w:eastAsia="仿宋" w:hAnsi="仿宋"/>
          <w:kern w:val="0"/>
          <w:sz w:val="28"/>
          <w:szCs w:val="28"/>
        </w:rPr>
        <w:t>配电箱的金属箱体应与箱内保护零线或保护地线可靠连接</w:t>
      </w:r>
      <w:r>
        <w:rPr>
          <w:rFonts w:ascii="仿宋" w:eastAsia="仿宋" w:hAnsi="仿宋" w:hint="eastAsia"/>
          <w:kern w:val="0"/>
          <w:sz w:val="28"/>
          <w:szCs w:val="28"/>
        </w:rPr>
        <w:t>。</w:t>
      </w:r>
    </w:p>
    <w:p w:rsidR="00556E99" w:rsidRDefault="00556E99" w:rsidP="00556E99">
      <w:pPr>
        <w:spacing w:line="360" w:lineRule="auto"/>
        <w:ind w:firstLineChars="200" w:firstLine="562"/>
        <w:jc w:val="left"/>
        <w:rPr>
          <w:rFonts w:ascii="仿宋" w:eastAsia="仿宋" w:hAnsi="仿宋"/>
          <w:sz w:val="28"/>
          <w:szCs w:val="28"/>
        </w:rPr>
      </w:pPr>
      <w:r w:rsidRPr="001E111F">
        <w:rPr>
          <w:rFonts w:ascii="仿宋" w:eastAsia="仿宋" w:hAnsi="仿宋"/>
          <w:b/>
          <w:kern w:val="0"/>
          <w:sz w:val="28"/>
          <w:szCs w:val="28"/>
        </w:rPr>
        <w:t>各类</w:t>
      </w:r>
      <w:r w:rsidRPr="001E111F">
        <w:rPr>
          <w:rFonts w:ascii="仿宋" w:eastAsia="仿宋" w:hAnsi="仿宋" w:hint="eastAsia"/>
          <w:b/>
          <w:kern w:val="0"/>
          <w:sz w:val="28"/>
          <w:szCs w:val="28"/>
        </w:rPr>
        <w:t>设备、装置</w:t>
      </w:r>
      <w:r w:rsidRPr="00D47D28">
        <w:rPr>
          <w:rFonts w:ascii="仿宋" w:eastAsia="仿宋" w:hAnsi="仿宋"/>
          <w:kern w:val="0"/>
          <w:sz w:val="28"/>
          <w:szCs w:val="28"/>
        </w:rPr>
        <w:t>连接管无老化破损（特别是冷却冷凝系统的橡胶管接口处）；水槽、地漏及下水道畅通，水龙头、上下水管无破损；</w:t>
      </w:r>
      <w:r w:rsidRPr="00D47D28">
        <w:rPr>
          <w:rFonts w:ascii="仿宋" w:eastAsia="仿宋" w:hAnsi="仿宋"/>
          <w:sz w:val="28"/>
          <w:szCs w:val="28"/>
        </w:rPr>
        <w:t>不用的配电箱、插座、水管水龙头、网线、气体管路等，应及时拆除或封闭</w:t>
      </w:r>
      <w:r>
        <w:rPr>
          <w:rFonts w:ascii="仿宋" w:eastAsia="仿宋" w:hAnsi="仿宋" w:hint="eastAsia"/>
          <w:sz w:val="28"/>
          <w:szCs w:val="28"/>
        </w:rPr>
        <w:t>。</w:t>
      </w:r>
    </w:p>
    <w:p w:rsidR="00FB36BC" w:rsidRPr="00CB7183" w:rsidRDefault="00FB36BC" w:rsidP="00D47D28">
      <w:pPr>
        <w:rPr>
          <w:rFonts w:ascii="仿宋" w:eastAsia="仿宋" w:hAnsi="仿宋"/>
          <w:kern w:val="0"/>
          <w:sz w:val="28"/>
          <w:szCs w:val="28"/>
        </w:rPr>
      </w:pPr>
    </w:p>
    <w:sectPr w:rsidR="00FB36BC" w:rsidRPr="00CB7183" w:rsidSect="00D47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3D5" w:rsidRDefault="00A043D5" w:rsidP="004F7FDC">
      <w:r>
        <w:separator/>
      </w:r>
    </w:p>
  </w:endnote>
  <w:endnote w:type="continuationSeparator" w:id="1">
    <w:p w:rsidR="00A043D5" w:rsidRDefault="00A043D5" w:rsidP="004F7F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3D5" w:rsidRDefault="00A043D5" w:rsidP="004F7FDC">
      <w:r>
        <w:separator/>
      </w:r>
    </w:p>
  </w:footnote>
  <w:footnote w:type="continuationSeparator" w:id="1">
    <w:p w:rsidR="00A043D5" w:rsidRDefault="00A043D5" w:rsidP="004F7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D1E"/>
    <w:rsid w:val="00040BE4"/>
    <w:rsid w:val="00177CE4"/>
    <w:rsid w:val="001E111F"/>
    <w:rsid w:val="004F7FDC"/>
    <w:rsid w:val="00556E99"/>
    <w:rsid w:val="005F3E18"/>
    <w:rsid w:val="00763F32"/>
    <w:rsid w:val="008F7392"/>
    <w:rsid w:val="00941D1E"/>
    <w:rsid w:val="0095644C"/>
    <w:rsid w:val="009913D7"/>
    <w:rsid w:val="00A043D5"/>
    <w:rsid w:val="00A66555"/>
    <w:rsid w:val="00A95A4A"/>
    <w:rsid w:val="00B227DE"/>
    <w:rsid w:val="00B96B63"/>
    <w:rsid w:val="00CB7183"/>
    <w:rsid w:val="00D05164"/>
    <w:rsid w:val="00D35404"/>
    <w:rsid w:val="00D47D28"/>
    <w:rsid w:val="00D90A25"/>
    <w:rsid w:val="00E25CE3"/>
    <w:rsid w:val="00E30904"/>
    <w:rsid w:val="00EF200F"/>
    <w:rsid w:val="00F75217"/>
    <w:rsid w:val="00FB3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B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1D1E"/>
    <w:rPr>
      <w:sz w:val="18"/>
      <w:szCs w:val="18"/>
    </w:rPr>
  </w:style>
  <w:style w:type="character" w:customStyle="1" w:styleId="Char">
    <w:name w:val="批注框文本 Char"/>
    <w:basedOn w:val="a0"/>
    <w:link w:val="a3"/>
    <w:uiPriority w:val="99"/>
    <w:semiHidden/>
    <w:rsid w:val="00941D1E"/>
    <w:rPr>
      <w:sz w:val="18"/>
      <w:szCs w:val="18"/>
    </w:rPr>
  </w:style>
  <w:style w:type="paragraph" w:styleId="a4">
    <w:name w:val="header"/>
    <w:basedOn w:val="a"/>
    <w:link w:val="Char0"/>
    <w:uiPriority w:val="99"/>
    <w:semiHidden/>
    <w:unhideWhenUsed/>
    <w:rsid w:val="004F7F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7FDC"/>
    <w:rPr>
      <w:sz w:val="18"/>
      <w:szCs w:val="18"/>
    </w:rPr>
  </w:style>
  <w:style w:type="paragraph" w:styleId="a5">
    <w:name w:val="footer"/>
    <w:basedOn w:val="a"/>
    <w:link w:val="Char1"/>
    <w:uiPriority w:val="99"/>
    <w:semiHidden/>
    <w:unhideWhenUsed/>
    <w:rsid w:val="004F7FD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7F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2024-05-11T01:04:00Z</dcterms:created>
  <dcterms:modified xsi:type="dcterms:W3CDTF">2024-05-14T06:37:00Z</dcterms:modified>
</cp:coreProperties>
</file>