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28"/>
          <w:szCs w:val="28"/>
        </w:rPr>
      </w:pPr>
      <w:r>
        <w:rPr>
          <w:rFonts w:hint="eastAsia" w:ascii="宋体" w:hAnsi="宋体" w:eastAsia="宋体"/>
          <w:b/>
          <w:bCs/>
          <w:sz w:val="28"/>
          <w:szCs w:val="28"/>
        </w:rPr>
        <w:t>环境学院</w:t>
      </w:r>
      <w:bookmarkStart w:id="0" w:name="_GoBack"/>
      <w:bookmarkEnd w:id="0"/>
      <w:r>
        <w:rPr>
          <w:rFonts w:hint="eastAsia" w:ascii="宋体" w:hAnsi="宋体" w:eastAsia="宋体"/>
          <w:b/>
          <w:bCs/>
          <w:sz w:val="28"/>
          <w:szCs w:val="28"/>
        </w:rPr>
        <w:t>“希望杯”大学生课外学术科技作品竞赛院赛获奖名单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275"/>
        <w:gridCol w:w="1276"/>
        <w:gridCol w:w="212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pPr>
              <w:jc w:val="center"/>
              <w:rPr>
                <w:rFonts w:ascii="宋体" w:hAnsi="宋体" w:eastAsia="宋体"/>
              </w:rPr>
            </w:pPr>
            <w:r>
              <w:rPr>
                <w:rFonts w:hint="eastAsia" w:ascii="宋体" w:hAnsi="宋体" w:eastAsia="宋体"/>
              </w:rPr>
              <w:t>作品名称</w:t>
            </w:r>
          </w:p>
        </w:tc>
        <w:tc>
          <w:tcPr>
            <w:tcW w:w="1275" w:type="dxa"/>
            <w:vAlign w:val="center"/>
          </w:tcPr>
          <w:p>
            <w:pPr>
              <w:jc w:val="center"/>
              <w:rPr>
                <w:rFonts w:ascii="宋体" w:hAnsi="宋体" w:eastAsia="宋体"/>
              </w:rPr>
            </w:pPr>
            <w:r>
              <w:rPr>
                <w:rFonts w:hint="eastAsia" w:ascii="宋体" w:hAnsi="宋体" w:eastAsia="宋体"/>
              </w:rPr>
              <w:t>参赛人姓名</w:t>
            </w:r>
          </w:p>
        </w:tc>
        <w:tc>
          <w:tcPr>
            <w:tcW w:w="1276" w:type="dxa"/>
            <w:vAlign w:val="center"/>
          </w:tcPr>
          <w:p>
            <w:pPr>
              <w:jc w:val="center"/>
              <w:rPr>
                <w:rFonts w:hint="eastAsia" w:ascii="宋体" w:hAnsi="宋体" w:eastAsia="宋体"/>
              </w:rPr>
            </w:pPr>
            <w:r>
              <w:rPr>
                <w:rFonts w:hint="eastAsia" w:ascii="宋体" w:hAnsi="宋体" w:eastAsia="宋体"/>
              </w:rPr>
              <w:t>参赛人班级</w:t>
            </w:r>
          </w:p>
        </w:tc>
        <w:tc>
          <w:tcPr>
            <w:tcW w:w="2126" w:type="dxa"/>
            <w:vAlign w:val="center"/>
          </w:tcPr>
          <w:p>
            <w:pPr>
              <w:jc w:val="center"/>
              <w:rPr>
                <w:rFonts w:ascii="宋体" w:hAnsi="宋体" w:eastAsia="宋体"/>
              </w:rPr>
            </w:pPr>
            <w:r>
              <w:rPr>
                <w:rFonts w:hint="eastAsia" w:ascii="宋体" w:hAnsi="宋体" w:eastAsia="宋体"/>
              </w:rPr>
              <w:t>作品类别</w:t>
            </w:r>
          </w:p>
        </w:tc>
        <w:tc>
          <w:tcPr>
            <w:tcW w:w="930" w:type="dxa"/>
            <w:vAlign w:val="center"/>
          </w:tcPr>
          <w:p>
            <w:pPr>
              <w:jc w:val="center"/>
              <w:rPr>
                <w:rFonts w:ascii="宋体" w:hAnsi="宋体" w:eastAsia="宋体"/>
              </w:rPr>
            </w:pPr>
            <w:r>
              <w:rPr>
                <w:rFonts w:hint="eastAsia" w:ascii="宋体" w:hAnsi="宋体" w:eastAsia="宋体"/>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脱落酸代谢菌强化重金属污染土壤植物修 复效率的机理及应用研究</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李佳欣</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环境1904</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一种太阳光协同电化学处理设备的发明及其催化降解有机污染废水的研究</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王洪君</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环境1806</w:t>
            </w:r>
          </w:p>
          <w:p>
            <w:pPr>
              <w:jc w:val="center"/>
              <w:rPr>
                <w:rFonts w:ascii="宋体" w:hAnsi="宋体" w:eastAsia="宋体"/>
                <w:b/>
                <w:bCs/>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科技发明制作B类</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“一锅法”制备GQDs/Ce-2MI及其可见光下的高效光催化灭菌</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张晨诚</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环境1801</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rPr>
                <w:rFonts w:ascii="宋体" w:hAnsi="宋体" w:eastAsia="宋体"/>
                <w:color w:val="000000"/>
                <w:szCs w:val="21"/>
              </w:rPr>
            </w:pPr>
            <w:r>
              <w:rPr>
                <w:rFonts w:hint="eastAsia" w:ascii="宋体" w:hAnsi="宋体" w:eastAsia="宋体"/>
                <w:color w:val="000000"/>
                <w:szCs w:val="21"/>
              </w:rPr>
              <w:t>亚硝态氮对甲烷厌氧氧化过程的影响及动力学研究</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刘双斐</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环境1804</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“以废治废”——废弃V2O5-WO3/TiO2催化剂用于VOCs氧化去除</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林建翔</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环境1804</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水蚯蚓污泥减量系统污染物吸收与释放动力学模型研究</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程艳蕊</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环境1801</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一种离子液体-DNPH-MOFs吸附剂的制备及其在恶臭气体监测的应用研究</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杜珍妮</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环境1804</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科技发明制作A类</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LED光下白鹤芋生长特征及对 空气中甲醛去除研究 自然科学类学术论文</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郑紫凌</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环境1801</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新型金属氧化物SnO2电极电化学还原二氧化碳研究</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张广峰</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环境1901</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b/>
                <w:bCs/>
              </w:rPr>
            </w:pPr>
          </w:p>
        </w:tc>
        <w:tc>
          <w:tcPr>
            <w:tcW w:w="930" w:type="dxa"/>
            <w:vAlign w:val="center"/>
          </w:tcPr>
          <w:p>
            <w:pPr>
              <w:jc w:val="center"/>
              <w:rPr>
                <w:rFonts w:ascii="宋体" w:hAnsi="宋体" w:eastAsia="宋体"/>
              </w:rPr>
            </w:pPr>
            <w:r>
              <w:rPr>
                <w:rFonts w:hint="eastAsia" w:ascii="宋体" w:hAnsi="宋体" w:eastAsia="宋体"/>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一种高性能水处理纳滤膜的开发</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徐小龙</w:t>
            </w:r>
          </w:p>
          <w:p>
            <w:pPr>
              <w:jc w:val="center"/>
              <w:rPr>
                <w:rFonts w:ascii="宋体" w:hAnsi="宋体" w:eastAsia="宋体"/>
              </w:rPr>
            </w:pPr>
          </w:p>
        </w:tc>
        <w:tc>
          <w:tcPr>
            <w:tcW w:w="1276" w:type="dxa"/>
            <w:vAlign w:val="bottom"/>
          </w:tcPr>
          <w:p>
            <w:pPr>
              <w:widowControl/>
              <w:jc w:val="center"/>
              <w:rPr>
                <w:rFonts w:ascii="宋体" w:hAnsi="宋体" w:eastAsia="宋体"/>
                <w:color w:val="000000"/>
                <w:sz w:val="22"/>
              </w:rPr>
            </w:pPr>
            <w:r>
              <w:rPr>
                <w:rFonts w:hint="eastAsia" w:ascii="宋体" w:hAnsi="宋体" w:eastAsia="宋体"/>
                <w:color w:val="000000"/>
                <w:sz w:val="22"/>
              </w:rPr>
              <w:t>给排水1901</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689" w:type="dxa"/>
            <w:vAlign w:val="center"/>
          </w:tcPr>
          <w:p>
            <w:pPr>
              <w:widowControl/>
              <w:jc w:val="left"/>
              <w:rPr>
                <w:rFonts w:ascii="宋体" w:hAnsi="宋体" w:eastAsia="宋体"/>
                <w:color w:val="000000"/>
                <w:szCs w:val="21"/>
              </w:rPr>
            </w:pPr>
            <w:r>
              <w:rPr>
                <w:rFonts w:hint="eastAsia" w:ascii="宋体" w:hAnsi="宋体" w:eastAsia="宋体"/>
                <w:color w:val="000000"/>
                <w:szCs w:val="21"/>
              </w:rPr>
              <w:t>一种异质结可见光催化剂的制备及性能研究</w:t>
            </w:r>
          </w:p>
          <w:p>
            <w:pPr>
              <w:jc w:val="center"/>
              <w:rPr>
                <w:rFonts w:ascii="宋体" w:hAnsi="宋体" w:eastAsia="宋体"/>
              </w:rPr>
            </w:pPr>
          </w:p>
        </w:tc>
        <w:tc>
          <w:tcPr>
            <w:tcW w:w="1275"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吴珂颖</w:t>
            </w:r>
          </w:p>
          <w:p>
            <w:pPr>
              <w:jc w:val="center"/>
              <w:rPr>
                <w:rFonts w:ascii="宋体" w:hAnsi="宋体" w:eastAsia="宋体"/>
              </w:rPr>
            </w:pPr>
          </w:p>
        </w:tc>
        <w:tc>
          <w:tcPr>
            <w:tcW w:w="1276" w:type="dxa"/>
            <w:vAlign w:val="center"/>
          </w:tcPr>
          <w:p>
            <w:pPr>
              <w:widowControl/>
              <w:jc w:val="center"/>
              <w:rPr>
                <w:rFonts w:ascii="宋体" w:hAnsi="宋体" w:eastAsia="宋体"/>
                <w:color w:val="000000"/>
                <w:sz w:val="22"/>
              </w:rPr>
            </w:pPr>
          </w:p>
          <w:p>
            <w:pPr>
              <w:widowControl/>
              <w:jc w:val="center"/>
              <w:rPr>
                <w:rFonts w:ascii="宋体" w:hAnsi="宋体" w:eastAsia="宋体"/>
                <w:color w:val="000000"/>
                <w:sz w:val="22"/>
              </w:rPr>
            </w:pPr>
            <w:r>
              <w:rPr>
                <w:rFonts w:hint="eastAsia" w:ascii="宋体" w:hAnsi="宋体" w:eastAsia="宋体"/>
                <w:color w:val="000000"/>
                <w:sz w:val="22"/>
              </w:rPr>
              <w:t>环境1903</w:t>
            </w:r>
          </w:p>
          <w:p>
            <w:pPr>
              <w:jc w:val="center"/>
              <w:rPr>
                <w:rFonts w:ascii="宋体" w:hAnsi="宋体" w:eastAsia="宋体"/>
              </w:rPr>
            </w:pPr>
          </w:p>
        </w:tc>
        <w:tc>
          <w:tcPr>
            <w:tcW w:w="2126" w:type="dxa"/>
            <w:vAlign w:val="center"/>
          </w:tcPr>
          <w:p>
            <w:pPr>
              <w:widowControl/>
              <w:jc w:val="center"/>
              <w:rPr>
                <w:rFonts w:ascii="宋体" w:hAnsi="宋体" w:eastAsia="宋体"/>
                <w:color w:val="000000"/>
                <w:szCs w:val="21"/>
              </w:rPr>
            </w:pPr>
          </w:p>
          <w:p>
            <w:pPr>
              <w:widowControl/>
              <w:jc w:val="center"/>
              <w:rPr>
                <w:rFonts w:ascii="宋体" w:hAnsi="宋体" w:eastAsia="宋体"/>
                <w:color w:val="000000"/>
                <w:szCs w:val="21"/>
              </w:rPr>
            </w:pPr>
            <w:r>
              <w:rPr>
                <w:rFonts w:hint="eastAsia" w:ascii="宋体" w:hAnsi="宋体" w:eastAsia="宋体"/>
                <w:color w:val="000000"/>
                <w:szCs w:val="21"/>
              </w:rPr>
              <w:t>自然科学类学术论文</w:t>
            </w:r>
          </w:p>
          <w:p>
            <w:pPr>
              <w:jc w:val="center"/>
              <w:rPr>
                <w:rFonts w:ascii="宋体" w:hAnsi="宋体" w:eastAsia="宋体"/>
              </w:rPr>
            </w:pPr>
          </w:p>
        </w:tc>
        <w:tc>
          <w:tcPr>
            <w:tcW w:w="930" w:type="dxa"/>
            <w:vAlign w:val="center"/>
          </w:tcPr>
          <w:p>
            <w:pPr>
              <w:jc w:val="center"/>
              <w:rPr>
                <w:rFonts w:ascii="宋体" w:hAnsi="宋体" w:eastAsia="宋体"/>
              </w:rPr>
            </w:pPr>
            <w:r>
              <w:rPr>
                <w:rFonts w:hint="eastAsia" w:ascii="宋体" w:hAnsi="宋体" w:eastAsia="宋体"/>
              </w:rPr>
              <w:t>三等奖</w:t>
            </w:r>
          </w:p>
        </w:tc>
      </w:tr>
    </w:tbl>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FD"/>
    <w:rsid w:val="00136810"/>
    <w:rsid w:val="0014604B"/>
    <w:rsid w:val="002B27C3"/>
    <w:rsid w:val="00320CAD"/>
    <w:rsid w:val="00383439"/>
    <w:rsid w:val="004F1E6E"/>
    <w:rsid w:val="00612374"/>
    <w:rsid w:val="007D0D7E"/>
    <w:rsid w:val="00871667"/>
    <w:rsid w:val="00881804"/>
    <w:rsid w:val="008911CC"/>
    <w:rsid w:val="00907BD6"/>
    <w:rsid w:val="00AE2393"/>
    <w:rsid w:val="00C505D5"/>
    <w:rsid w:val="00D264CF"/>
    <w:rsid w:val="00E14BFD"/>
    <w:rsid w:val="00E44C8C"/>
    <w:rsid w:val="00F44E12"/>
    <w:rsid w:val="3EB97BA4"/>
    <w:rsid w:val="42CE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Words>
  <Characters>619</Characters>
  <Lines>5</Lines>
  <Paragraphs>1</Paragraphs>
  <TotalTime>0</TotalTime>
  <ScaleCrop>false</ScaleCrop>
  <LinksUpToDate>false</LinksUpToDate>
  <CharactersWithSpaces>726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2020-11-25T12:29:00Z</dcterms:created>
  <dc:creator>陈 盼</dc:creator>
  <cp:lastModifiedBy>妞妞是妞妞</cp:lastModifiedBy>
  <dcterms:modified xsi:type="dcterms:W3CDTF">2020-11-26T01:27:20Z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